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DD" w:rsidRDefault="006279DD" w:rsidP="006279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3797">
        <w:rPr>
          <w:sz w:val="28"/>
          <w:szCs w:val="28"/>
        </w:rPr>
        <w:t xml:space="preserve">Порядок </w:t>
      </w:r>
    </w:p>
    <w:p w:rsidR="006279DD" w:rsidRDefault="006279DD" w:rsidP="006279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3797">
        <w:rPr>
          <w:sz w:val="28"/>
          <w:szCs w:val="28"/>
        </w:rPr>
        <w:t>составления, утверждения и</w:t>
      </w:r>
      <w:r>
        <w:rPr>
          <w:sz w:val="28"/>
          <w:szCs w:val="28"/>
        </w:rPr>
        <w:t xml:space="preserve"> </w:t>
      </w:r>
      <w:r w:rsidRPr="00B33797">
        <w:rPr>
          <w:sz w:val="28"/>
          <w:szCs w:val="28"/>
        </w:rPr>
        <w:t>ведения бюджетн</w:t>
      </w:r>
      <w:r>
        <w:rPr>
          <w:sz w:val="28"/>
          <w:szCs w:val="28"/>
        </w:rPr>
        <w:t>ой</w:t>
      </w:r>
      <w:r w:rsidRPr="00B33797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B33797">
        <w:rPr>
          <w:sz w:val="28"/>
          <w:szCs w:val="28"/>
        </w:rPr>
        <w:t xml:space="preserve"> </w:t>
      </w:r>
    </w:p>
    <w:p w:rsidR="006279DD" w:rsidRDefault="006279DD" w:rsidP="006279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3797">
        <w:rPr>
          <w:sz w:val="28"/>
          <w:szCs w:val="28"/>
        </w:rPr>
        <w:t xml:space="preserve">Контрольно-счетного органа городского округа город Дивногорск </w:t>
      </w:r>
    </w:p>
    <w:p w:rsidR="006279DD" w:rsidRDefault="006279DD" w:rsidP="006279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9DD" w:rsidRPr="0048728E" w:rsidRDefault="006279DD" w:rsidP="006279D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48728E">
        <w:rPr>
          <w:bCs/>
          <w:sz w:val="26"/>
          <w:szCs w:val="26"/>
        </w:rPr>
        <w:t>1. ОБЩИЕ ПОЛОЖЕНИЯ</w:t>
      </w:r>
    </w:p>
    <w:p w:rsidR="006279DD" w:rsidRPr="0048728E" w:rsidRDefault="006279DD" w:rsidP="006279D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1.1. </w:t>
      </w:r>
      <w:proofErr w:type="gramStart"/>
      <w:r w:rsidRPr="0048728E">
        <w:rPr>
          <w:sz w:val="26"/>
          <w:szCs w:val="26"/>
        </w:rPr>
        <w:t xml:space="preserve">Настоящий Порядок разработан в соответствии со </w:t>
      </w:r>
      <w:hyperlink r:id="rId5" w:history="1">
        <w:r w:rsidRPr="0048728E">
          <w:rPr>
            <w:sz w:val="26"/>
            <w:szCs w:val="26"/>
          </w:rPr>
          <w:t>статьями 158, 161</w:t>
        </w:r>
      </w:hyperlink>
      <w:r w:rsidRPr="0048728E">
        <w:rPr>
          <w:sz w:val="26"/>
          <w:szCs w:val="26"/>
        </w:rPr>
        <w:t xml:space="preserve">, </w:t>
      </w:r>
      <w:hyperlink r:id="rId6" w:history="1">
        <w:r w:rsidRPr="0048728E">
          <w:rPr>
            <w:sz w:val="26"/>
            <w:szCs w:val="26"/>
          </w:rPr>
          <w:t>221</w:t>
        </w:r>
      </w:hyperlink>
      <w:r w:rsidRPr="0048728E">
        <w:rPr>
          <w:sz w:val="26"/>
          <w:szCs w:val="26"/>
        </w:rPr>
        <w:t xml:space="preserve"> Бюджетного кодекса Российской Федерации, Общими </w:t>
      </w:r>
      <w:hyperlink r:id="rId7" w:history="1">
        <w:r w:rsidRPr="0048728E">
          <w:rPr>
            <w:sz w:val="26"/>
            <w:szCs w:val="26"/>
          </w:rPr>
          <w:t>требованиями</w:t>
        </w:r>
      </w:hyperlink>
      <w:r w:rsidRPr="0048728E">
        <w:rPr>
          <w:sz w:val="26"/>
          <w:szCs w:val="26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N 26н (далее - Общие требования), решением </w:t>
      </w:r>
      <w:proofErr w:type="spellStart"/>
      <w:r w:rsidRPr="0048728E">
        <w:rPr>
          <w:sz w:val="26"/>
          <w:szCs w:val="26"/>
        </w:rPr>
        <w:t>Дивногорского</w:t>
      </w:r>
      <w:proofErr w:type="spellEnd"/>
      <w:r w:rsidRPr="0048728E">
        <w:rPr>
          <w:sz w:val="26"/>
          <w:szCs w:val="26"/>
        </w:rPr>
        <w:t xml:space="preserve"> городского Совета депутатов от 21.04.2016 № 6-65-ГС "О бюджетном процессе в городе Дивногорске".</w:t>
      </w:r>
      <w:proofErr w:type="gramEnd"/>
    </w:p>
    <w:p w:rsidR="006279DD" w:rsidRPr="0048728E" w:rsidRDefault="006279DD" w:rsidP="006279DD">
      <w:pPr>
        <w:jc w:val="both"/>
        <w:rPr>
          <w:sz w:val="26"/>
          <w:szCs w:val="26"/>
        </w:rPr>
      </w:pPr>
      <w:r w:rsidRPr="0048728E">
        <w:rPr>
          <w:sz w:val="26"/>
          <w:szCs w:val="26"/>
        </w:rPr>
        <w:tab/>
        <w:t>1.2. Настоящий Порядок устанавливает процедуру составления, утверждения и ведения бюджетной сметы Контрольно-счетного органа городского округа город Дивногорск (дале</w:t>
      </w:r>
      <w:proofErr w:type="gramStart"/>
      <w:r w:rsidRPr="0048728E">
        <w:rPr>
          <w:sz w:val="26"/>
          <w:szCs w:val="26"/>
        </w:rPr>
        <w:t>е-</w:t>
      </w:r>
      <w:proofErr w:type="gramEnd"/>
      <w:r w:rsidRPr="0048728E">
        <w:rPr>
          <w:sz w:val="26"/>
          <w:szCs w:val="26"/>
        </w:rPr>
        <w:t xml:space="preserve"> Контрольно-счетный орган). </w:t>
      </w:r>
    </w:p>
    <w:p w:rsidR="006279DD" w:rsidRPr="0048728E" w:rsidRDefault="006279DD" w:rsidP="006279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279DD" w:rsidRPr="0048728E" w:rsidRDefault="006279DD" w:rsidP="006279D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48728E">
        <w:rPr>
          <w:bCs/>
          <w:sz w:val="26"/>
          <w:szCs w:val="26"/>
        </w:rPr>
        <w:t>2. ПОРЯДОК СОСТАВЛЕНИЯ И УТВЕРЖДЕНИЯ БЮДЖЕТНОЙ СМЕТЫ</w:t>
      </w:r>
    </w:p>
    <w:p w:rsidR="006279DD" w:rsidRPr="0048728E" w:rsidRDefault="006279DD" w:rsidP="006279D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2.1. </w:t>
      </w:r>
      <w:proofErr w:type="gramStart"/>
      <w:r w:rsidRPr="0048728E">
        <w:rPr>
          <w:sz w:val="26"/>
          <w:szCs w:val="26"/>
        </w:rPr>
        <w:t>Составлением Бюджетной сметы в целях настоящего Порядка является установление объема и распределение направлений расходов бюджета городского округа город Дивногорск на очередной финансовый год и плановый период на основании доведенных до Контрольно-счетного органа в установленном порядке лимитов бюджетных обязательств на принятие и (или) исполнение бюджетных обязательств по обеспечению выполнения функций Контрольно-счетного органа, включая бюджетные обязательства по предоставлению бюджетных инвестиций и субсидий</w:t>
      </w:r>
      <w:proofErr w:type="gramEnd"/>
      <w:r w:rsidRPr="0048728E">
        <w:rPr>
          <w:sz w:val="26"/>
          <w:szCs w:val="26"/>
        </w:rPr>
        <w:t>, субвенций и иных межбюджетных трансфертов (далее - лимиты бюджетных обязательств).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В Бюджетной смете </w:t>
      </w:r>
      <w:proofErr w:type="spellStart"/>
      <w:r w:rsidRPr="0048728E">
        <w:rPr>
          <w:sz w:val="26"/>
          <w:szCs w:val="26"/>
        </w:rPr>
        <w:t>справочно</w:t>
      </w:r>
      <w:proofErr w:type="spellEnd"/>
      <w:r w:rsidRPr="0048728E">
        <w:rPr>
          <w:sz w:val="26"/>
          <w:szCs w:val="26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2.2. Показатели Бюджетной сметы формируются в разрезе </w:t>
      </w:r>
      <w:proofErr w:type="gramStart"/>
      <w:r w:rsidRPr="0048728E">
        <w:rPr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48728E">
        <w:rPr>
          <w:sz w:val="26"/>
          <w:szCs w:val="26"/>
        </w:rPr>
        <w:t xml:space="preserve"> с детализацией по кодам подгрупп и элементов видов расходов классификации расходов бюджетов.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proofErr w:type="gramStart"/>
      <w:r w:rsidRPr="0048728E">
        <w:rPr>
          <w:sz w:val="26"/>
          <w:szCs w:val="26"/>
        </w:rPr>
        <w:t>Настоящим Порядком предусмотрена дополнительная детализация показателей Бюджетной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показателей), а также по дополнительным кодам классификации расходов бюджета городского округа город Дивногорск, установленным Финансовым управлением администрации города, в пределах доведенных лимитов бюджетных обязательств.</w:t>
      </w:r>
      <w:proofErr w:type="gramEnd"/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bookmarkStart w:id="0" w:name="Par12"/>
      <w:bookmarkEnd w:id="0"/>
      <w:r w:rsidRPr="0048728E">
        <w:rPr>
          <w:sz w:val="26"/>
          <w:szCs w:val="26"/>
        </w:rPr>
        <w:t>2.3. Бюджетная смета составляется на основании обоснований (расчетов) плановых сметных показателей по всем расходным обязательствам, являющихся неотъемлемой частью сметы.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>Обоснования (расчеты) плановых сметных показателей составляются в процессе формирования проекта бюджета на очередной финансовый год и плановый период.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2.4. Формирование проекта Бюджетной сметы осуществляется в соответствии с Порядком формирования проекта бюджета городского округа город </w:t>
      </w:r>
      <w:r w:rsidRPr="0048728E">
        <w:rPr>
          <w:sz w:val="26"/>
          <w:szCs w:val="26"/>
        </w:rPr>
        <w:lastRenderedPageBreak/>
        <w:t>Дивногорск на очередной финансовый год и плановый период, утвержденным постановлением Администрации города Дивногорска.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2.5. Бюджетная </w:t>
      </w:r>
      <w:hyperlink w:anchor="Par47" w:history="1">
        <w:r w:rsidRPr="0048728E">
          <w:rPr>
            <w:sz w:val="26"/>
            <w:szCs w:val="26"/>
          </w:rPr>
          <w:t>смета</w:t>
        </w:r>
      </w:hyperlink>
      <w:r w:rsidRPr="0048728E">
        <w:rPr>
          <w:sz w:val="26"/>
          <w:szCs w:val="26"/>
        </w:rPr>
        <w:t xml:space="preserve"> составляется Контрольно-счетным органом по форме согласно приложению 1 к настоящему Порядку.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2.6. </w:t>
      </w:r>
      <w:proofErr w:type="gramStart"/>
      <w:r w:rsidRPr="0048728E">
        <w:rPr>
          <w:sz w:val="26"/>
          <w:szCs w:val="26"/>
        </w:rPr>
        <w:t>Бюджетная смета утверждается не позднее 10 рабочих дней со дня доведения лимитов бюджетных обязательств в отношении Контрольно-счетного органа - Председателем Контрольно-счетного органа или иным лицом, уполномоченным действовать в установленном законодательством Российской Федерации порядке от имени Контрольно-счетного органа.</w:t>
      </w:r>
      <w:proofErr w:type="gramEnd"/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>2.7. Финансирование Контрольно-счетного органа осуществляется на основании утвержденной Бюджетной сметы.</w:t>
      </w:r>
    </w:p>
    <w:p w:rsidR="006279DD" w:rsidRPr="0048728E" w:rsidRDefault="006279DD" w:rsidP="006279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79DD" w:rsidRPr="0048728E" w:rsidRDefault="006279DD" w:rsidP="006279D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48728E">
        <w:rPr>
          <w:bCs/>
          <w:sz w:val="26"/>
          <w:szCs w:val="26"/>
        </w:rPr>
        <w:t>3. ТРЕБОВАНИЯ К ВЕДЕНИЮ БЮДЖЕТНОЙ СМЕТЫ</w:t>
      </w:r>
    </w:p>
    <w:p w:rsidR="006279DD" w:rsidRPr="0048728E" w:rsidRDefault="006279DD" w:rsidP="006279D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>3.1. Ведением Бюджетной сметы является внесение изменений в показатели Бюджетной сметы в пределах доведенных Учреждению лимитов бюджетных обязательств.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>3.2. Внесение изменений в показатели Бюджетной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>- изменяющих объемы сметных назначений в результате изменения (увеличение и (или) уменьшение) доведенного Контрольно-счетному органу в установленном порядке объема лимитов бюджетных обязательств;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Контрольно-счетного органа лимитов бюджетных обязательств;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Контрольно-счетного органа и лимитов бюджетных обязательств;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>- изменяющих объемы сметных назначений, приводящих к перераспределению их между разделами Бюджетной сметы;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>- изменяющих объемы сметных назначений по кодам классификации операций сектора государственного управления, требующих изменения показателей бюджетной сметы Контрольно-счетного органа;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- </w:t>
      </w:r>
      <w:proofErr w:type="gramStart"/>
      <w:r w:rsidRPr="0048728E">
        <w:rPr>
          <w:sz w:val="26"/>
          <w:szCs w:val="26"/>
        </w:rPr>
        <w:t>изменяющих</w:t>
      </w:r>
      <w:proofErr w:type="gramEnd"/>
      <w:r w:rsidRPr="0048728E">
        <w:rPr>
          <w:sz w:val="26"/>
          <w:szCs w:val="26"/>
        </w:rPr>
        <w:t xml:space="preserve"> иные показатели, предусмотренные настоящим Порядком.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3.3. Изменения в Бюджетную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ar12" w:history="1">
        <w:r w:rsidRPr="0048728E">
          <w:rPr>
            <w:sz w:val="26"/>
            <w:szCs w:val="26"/>
          </w:rPr>
          <w:t>пункта 2.3</w:t>
        </w:r>
      </w:hyperlink>
      <w:r w:rsidRPr="0048728E">
        <w:rPr>
          <w:sz w:val="26"/>
          <w:szCs w:val="26"/>
        </w:rPr>
        <w:t xml:space="preserve"> настоящего Порядка.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>В случае изменения показателей обоснований (расчетов) плановых сметных показателей, не влияющих на показатели Бюджетной сметы Контрольно-счетного органа, осуществляется изменение только показателей обоснований (расчетов) плановых сметных показателей, утвержденных в соответствии с требованиями настоящего Порядка.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3.4. </w:t>
      </w:r>
      <w:proofErr w:type="gramStart"/>
      <w:r w:rsidRPr="0048728E">
        <w:rPr>
          <w:sz w:val="26"/>
          <w:szCs w:val="26"/>
        </w:rPr>
        <w:t xml:space="preserve">Внесение изменений в Бюджетную смету, требующих изменения показателей бюджетной росписи Контрольно-счетного органа и лимитов бюджетных обязательств, утверждается после внесения в установленном </w:t>
      </w:r>
      <w:r w:rsidRPr="0048728E">
        <w:rPr>
          <w:sz w:val="26"/>
          <w:szCs w:val="26"/>
        </w:rPr>
        <w:lastRenderedPageBreak/>
        <w:t>законодательством Российской Федерации порядке изменений в бюджетную роспись Контрольно-счетного органа и лимиты бюджетных обязательств.</w:t>
      </w:r>
      <w:proofErr w:type="gramEnd"/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3.5. Внесение </w:t>
      </w:r>
      <w:hyperlink w:anchor="Par424" w:history="1">
        <w:r w:rsidRPr="0048728E">
          <w:rPr>
            <w:sz w:val="26"/>
            <w:szCs w:val="26"/>
          </w:rPr>
          <w:t>изменений</w:t>
        </w:r>
      </w:hyperlink>
      <w:r w:rsidRPr="0048728E">
        <w:rPr>
          <w:sz w:val="26"/>
          <w:szCs w:val="26"/>
        </w:rPr>
        <w:t xml:space="preserve"> в Бюджетную смету осуществляется Контрольно-счетным органом по форме согласно приложению 2 к настоящему Порядку в течение 10 рабочих дней </w:t>
      </w:r>
      <w:proofErr w:type="gramStart"/>
      <w:r w:rsidRPr="0048728E">
        <w:rPr>
          <w:sz w:val="26"/>
          <w:szCs w:val="26"/>
        </w:rPr>
        <w:t>с даты вступления</w:t>
      </w:r>
      <w:proofErr w:type="gramEnd"/>
      <w:r w:rsidRPr="0048728E">
        <w:rPr>
          <w:sz w:val="26"/>
          <w:szCs w:val="26"/>
        </w:rPr>
        <w:t xml:space="preserve"> в силу данных изменений (с даты доведения Финансовым управлением Администрации города до Контрольно-счетного органа изменений лимитов бюджетных обязательств).</w:t>
      </w:r>
    </w:p>
    <w:p w:rsidR="006279DD" w:rsidRPr="0048728E" w:rsidRDefault="006279DD" w:rsidP="006279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8728E">
        <w:rPr>
          <w:sz w:val="26"/>
          <w:szCs w:val="26"/>
        </w:rPr>
        <w:t xml:space="preserve">3.6. К представленным на утверждение изменениям в Бюджетную смету прилагаются обоснования (расчеты) плановых сметных показателей, сформированные в соответствии с положениями </w:t>
      </w:r>
      <w:hyperlink w:anchor="Par12" w:history="1">
        <w:r w:rsidRPr="0048728E">
          <w:rPr>
            <w:sz w:val="26"/>
            <w:szCs w:val="26"/>
          </w:rPr>
          <w:t>пункта 2.3</w:t>
        </w:r>
      </w:hyperlink>
      <w:r w:rsidRPr="0048728E">
        <w:rPr>
          <w:sz w:val="26"/>
          <w:szCs w:val="26"/>
        </w:rPr>
        <w:t xml:space="preserve"> настоящего Порядка.</w:t>
      </w:r>
    </w:p>
    <w:p w:rsidR="00EE4DA9" w:rsidRDefault="00EE4DA9">
      <w:bookmarkStart w:id="1" w:name="_GoBack"/>
      <w:bookmarkEnd w:id="1"/>
    </w:p>
    <w:sectPr w:rsidR="00EE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C5"/>
    <w:rsid w:val="005D3FC5"/>
    <w:rsid w:val="006279DD"/>
    <w:rsid w:val="00E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CA0115E2BAA0C75B55082FDDA775828AE8A597242515627E74FF3055B785FB89E88EC84AAF955721C9642B6961010F577EC2A6D8F86966E6T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A0115E2BAA0C75B55082FDDA775828DE1AE932D2715627E74FF3055B785FB89E88ECA4BA6965D7393742F20360C135762DCA6C6F8E6TAJ" TargetMode="External"/><Relationship Id="rId5" Type="http://schemas.openxmlformats.org/officeDocument/2006/relationships/hyperlink" Target="consultantplus://offline/ref=32CA0115E2BAA0C75B55082FDDA775828DE1AE932D2715627E74FF3055B785FB89E88ECA4BA8945D7393742F20360C135762DCA6C6F8E6T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</dc:creator>
  <cp:keywords/>
  <dc:description/>
  <cp:lastModifiedBy>Krasnikova</cp:lastModifiedBy>
  <cp:revision>2</cp:revision>
  <dcterms:created xsi:type="dcterms:W3CDTF">2023-11-03T04:36:00Z</dcterms:created>
  <dcterms:modified xsi:type="dcterms:W3CDTF">2023-11-03T04:37:00Z</dcterms:modified>
</cp:coreProperties>
</file>