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C6" w:rsidRPr="00404CA0" w:rsidRDefault="005C4776" w:rsidP="005C47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CA0">
        <w:rPr>
          <w:rFonts w:ascii="Times New Roman" w:hAnsi="Times New Roman" w:cs="Times New Roman"/>
          <w:b/>
          <w:sz w:val="24"/>
          <w:szCs w:val="24"/>
        </w:rPr>
        <w:t xml:space="preserve">Информация по результату проверки </w:t>
      </w:r>
      <w:r w:rsidR="00A459A0" w:rsidRPr="00AB2D7D">
        <w:rPr>
          <w:rFonts w:ascii="Times New Roman" w:hAnsi="Times New Roman" w:cs="Times New Roman"/>
          <w:b/>
          <w:sz w:val="24"/>
          <w:szCs w:val="24"/>
        </w:rPr>
        <w:t>эффективности использования субсидий из бюджета городского округа Дивногорск на выполнение муниципального задания и на иные цели за период 2024 года и текущий период 2025 года Муниципальным бюджетным учреждением дополнительного образования «Детская Школа Искусств города Дивногорска»</w:t>
      </w:r>
      <w:r w:rsidRPr="00404CA0">
        <w:rPr>
          <w:rFonts w:ascii="Times New Roman" w:hAnsi="Times New Roman" w:cs="Times New Roman"/>
          <w:b/>
          <w:sz w:val="24"/>
          <w:szCs w:val="24"/>
        </w:rPr>
        <w:t>.</w:t>
      </w:r>
    </w:p>
    <w:p w:rsidR="005C4776" w:rsidRDefault="005C4776" w:rsidP="005C47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776" w:rsidRPr="00A459A0" w:rsidRDefault="005C4776" w:rsidP="005C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776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76">
        <w:rPr>
          <w:rFonts w:ascii="Times New Roman" w:hAnsi="Times New Roman" w:cs="Times New Roman"/>
          <w:sz w:val="24"/>
          <w:szCs w:val="24"/>
        </w:rPr>
        <w:t>Положения о Контрольно-счетном органе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76">
        <w:rPr>
          <w:rFonts w:ascii="Times New Roman" w:hAnsi="Times New Roman" w:cs="Times New Roman"/>
          <w:sz w:val="24"/>
          <w:szCs w:val="24"/>
        </w:rPr>
        <w:t>образования город Дивногорск, утвержденного решением Дивногорского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76">
        <w:rPr>
          <w:rFonts w:ascii="Times New Roman" w:hAnsi="Times New Roman" w:cs="Times New Roman"/>
          <w:sz w:val="24"/>
          <w:szCs w:val="24"/>
        </w:rPr>
        <w:t>Совета депутатов от 24.11.2021 № 16-100-ГС, пункта 2.</w:t>
      </w:r>
      <w:r w:rsidR="00A459A0">
        <w:rPr>
          <w:rFonts w:ascii="Times New Roman" w:hAnsi="Times New Roman" w:cs="Times New Roman"/>
          <w:sz w:val="24"/>
          <w:szCs w:val="24"/>
        </w:rPr>
        <w:t>6</w:t>
      </w:r>
      <w:r w:rsidRPr="005C4776">
        <w:rPr>
          <w:rFonts w:ascii="Times New Roman" w:hAnsi="Times New Roman" w:cs="Times New Roman"/>
          <w:sz w:val="24"/>
          <w:szCs w:val="24"/>
        </w:rPr>
        <w:t xml:space="preserve"> Плана работы Контрольно-счетного органа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776">
        <w:rPr>
          <w:rFonts w:ascii="Times New Roman" w:hAnsi="Times New Roman" w:cs="Times New Roman"/>
          <w:sz w:val="24"/>
          <w:szCs w:val="24"/>
        </w:rPr>
        <w:t xml:space="preserve"> Дивногорск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4776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4776">
        <w:rPr>
          <w:rFonts w:ascii="Times New Roman" w:hAnsi="Times New Roman" w:cs="Times New Roman"/>
          <w:sz w:val="24"/>
          <w:szCs w:val="24"/>
        </w:rPr>
        <w:t xml:space="preserve"> год,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5C4776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7.12.2024</w:t>
      </w:r>
      <w:r w:rsidRPr="005C477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C4776">
        <w:rPr>
          <w:rFonts w:ascii="Times New Roman" w:hAnsi="Times New Roman" w:cs="Times New Roman"/>
          <w:sz w:val="24"/>
          <w:szCs w:val="24"/>
        </w:rPr>
        <w:t xml:space="preserve">р, проведена </w:t>
      </w:r>
      <w:r w:rsidRPr="00A459A0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A459A0" w:rsidRPr="00A459A0">
        <w:rPr>
          <w:rFonts w:ascii="Times New Roman" w:hAnsi="Times New Roman" w:cs="Times New Roman"/>
          <w:sz w:val="24"/>
          <w:szCs w:val="24"/>
        </w:rPr>
        <w:t>эффективности использования субсидий из бюджета городского округа Дивногорск на выполнение муниципального задания и на иные цели за период 2024 года и текущий период</w:t>
      </w:r>
      <w:proofErr w:type="gramEnd"/>
      <w:r w:rsidR="00A459A0" w:rsidRPr="00A459A0">
        <w:rPr>
          <w:rFonts w:ascii="Times New Roman" w:hAnsi="Times New Roman" w:cs="Times New Roman"/>
          <w:sz w:val="24"/>
          <w:szCs w:val="24"/>
        </w:rPr>
        <w:t xml:space="preserve"> 2025 года Муниципальным бюджетным учреждением дополнительного образования «Детская Школа Искусств города Дивногорска</w:t>
      </w:r>
      <w:r w:rsidRPr="00A459A0">
        <w:rPr>
          <w:rFonts w:ascii="Times New Roman" w:hAnsi="Times New Roman" w:cs="Times New Roman"/>
          <w:sz w:val="24"/>
          <w:szCs w:val="24"/>
        </w:rPr>
        <w:t>.</w:t>
      </w:r>
    </w:p>
    <w:p w:rsidR="00A459A0" w:rsidRPr="00DD3177" w:rsidRDefault="00A459A0" w:rsidP="00A4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177">
        <w:rPr>
          <w:rFonts w:ascii="Times New Roman" w:hAnsi="Times New Roman" w:cs="Times New Roman"/>
          <w:b/>
          <w:sz w:val="24"/>
          <w:szCs w:val="24"/>
        </w:rPr>
        <w:t>Объект проверки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B2D7D">
        <w:rPr>
          <w:rFonts w:ascii="Times New Roman" w:hAnsi="Times New Roman" w:cs="Times New Roman"/>
          <w:sz w:val="24"/>
          <w:szCs w:val="24"/>
        </w:rPr>
        <w:t>МБУ ДО «ДШИ г. Дивногорска».</w:t>
      </w:r>
    </w:p>
    <w:p w:rsidR="005C4776" w:rsidRPr="00DD3177" w:rsidRDefault="005C4776" w:rsidP="005C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177">
        <w:rPr>
          <w:rFonts w:ascii="Times New Roman" w:hAnsi="Times New Roman" w:cs="Times New Roman"/>
          <w:b/>
          <w:sz w:val="24"/>
          <w:szCs w:val="24"/>
        </w:rPr>
        <w:t>Проверяемый период</w:t>
      </w:r>
      <w:r w:rsidRPr="00DD31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459A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459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Pr="00DD3177">
        <w:rPr>
          <w:rFonts w:ascii="Times New Roman" w:hAnsi="Times New Roman" w:cs="Times New Roman"/>
          <w:sz w:val="24"/>
          <w:szCs w:val="24"/>
        </w:rPr>
        <w:t>.</w:t>
      </w:r>
    </w:p>
    <w:p w:rsidR="005C4776" w:rsidRDefault="005C4776" w:rsidP="005C47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76">
        <w:rPr>
          <w:rFonts w:ascii="Times New Roman" w:hAnsi="Times New Roman" w:cs="Times New Roman"/>
          <w:b/>
          <w:sz w:val="24"/>
          <w:szCs w:val="24"/>
        </w:rPr>
        <w:t xml:space="preserve">Результаты мероприятия: </w:t>
      </w:r>
    </w:p>
    <w:p w:rsidR="00A459A0" w:rsidRDefault="00A459A0" w:rsidP="00A459A0">
      <w:pPr>
        <w:pStyle w:val="1"/>
        <w:rPr>
          <w:rFonts w:eastAsia="Calibri"/>
          <w:sz w:val="24"/>
        </w:rPr>
      </w:pPr>
      <w:r w:rsidRPr="00F8718D">
        <w:rPr>
          <w:rFonts w:eastAsia="Calibri"/>
          <w:sz w:val="24"/>
        </w:rPr>
        <w:t>Основная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цель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оказания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муниципальной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услуги:</w:t>
      </w:r>
      <w:r w:rsidRPr="00F8718D">
        <w:t xml:space="preserve"> </w:t>
      </w:r>
      <w:r w:rsidRPr="00F8718D">
        <w:rPr>
          <w:rFonts w:eastAsia="Calibri"/>
          <w:sz w:val="24"/>
        </w:rPr>
        <w:t>реализация дополнительных общеобразовательных общеразвивающих программ в сфере искусств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 xml:space="preserve">Учреждением достигнута. </w:t>
      </w:r>
    </w:p>
    <w:p w:rsidR="00A459A0" w:rsidRDefault="00A459A0" w:rsidP="00A459A0">
      <w:pPr>
        <w:pStyle w:val="1"/>
        <w:rPr>
          <w:rFonts w:eastAsia="Calibri"/>
          <w:sz w:val="24"/>
        </w:rPr>
      </w:pPr>
      <w:r w:rsidRPr="00F8718D">
        <w:rPr>
          <w:rFonts w:eastAsia="Calibri"/>
          <w:sz w:val="24"/>
        </w:rPr>
        <w:t>Фактов использования средств субсидии на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финансовое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обеспечение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выполнения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муниципального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задания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на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цели,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не</w:t>
      </w:r>
      <w:r>
        <w:rPr>
          <w:rFonts w:eastAsia="Calibri"/>
          <w:sz w:val="24"/>
        </w:rPr>
        <w:t xml:space="preserve"> </w:t>
      </w:r>
      <w:r w:rsidRPr="00F8718D">
        <w:rPr>
          <w:rFonts w:eastAsia="Calibri"/>
          <w:sz w:val="24"/>
        </w:rPr>
        <w:t>соответствующие условиям их получения не обнаружено.</w:t>
      </w:r>
    </w:p>
    <w:p w:rsidR="00A459A0" w:rsidRDefault="00A459A0" w:rsidP="00A459A0">
      <w:pPr>
        <w:pStyle w:val="1"/>
        <w:rPr>
          <w:rFonts w:eastAsia="Calibri"/>
          <w:sz w:val="24"/>
        </w:rPr>
      </w:pPr>
      <w:r>
        <w:rPr>
          <w:rFonts w:eastAsia="Calibri"/>
          <w:sz w:val="24"/>
        </w:rPr>
        <w:t xml:space="preserve">Учреждением </w:t>
      </w:r>
      <w:r w:rsidRPr="002F36C4">
        <w:rPr>
          <w:rFonts w:eastAsia="Calibri"/>
          <w:sz w:val="24"/>
        </w:rPr>
        <w:t>нарушены требования, установленные Порядком формирования</w:t>
      </w:r>
      <w:r>
        <w:rPr>
          <w:rFonts w:eastAsia="Calibri"/>
          <w:sz w:val="24"/>
        </w:rPr>
        <w:t xml:space="preserve"> </w:t>
      </w:r>
      <w:r w:rsidRPr="002F36C4">
        <w:rPr>
          <w:rFonts w:eastAsia="Calibri"/>
          <w:sz w:val="24"/>
        </w:rPr>
        <w:t>муниципального задания на оказание муниципальных услуг и финансового обеспечения</w:t>
      </w:r>
      <w:r>
        <w:rPr>
          <w:rFonts w:eastAsia="Calibri"/>
          <w:sz w:val="24"/>
        </w:rPr>
        <w:t xml:space="preserve"> </w:t>
      </w:r>
      <w:r w:rsidRPr="002F36C4">
        <w:rPr>
          <w:rFonts w:eastAsia="Calibri"/>
          <w:sz w:val="24"/>
        </w:rPr>
        <w:t>выполнения муниципального задания</w:t>
      </w:r>
      <w:r>
        <w:rPr>
          <w:rFonts w:eastAsia="Calibri"/>
          <w:sz w:val="24"/>
        </w:rPr>
        <w:t>.</w:t>
      </w:r>
    </w:p>
    <w:p w:rsidR="00A459A0" w:rsidRDefault="00A459A0" w:rsidP="00A459A0">
      <w:pPr>
        <w:pStyle w:val="1"/>
        <w:rPr>
          <w:rFonts w:eastAsia="Calibri"/>
          <w:sz w:val="24"/>
        </w:rPr>
      </w:pPr>
      <w:r>
        <w:rPr>
          <w:rFonts w:eastAsia="Calibri"/>
          <w:sz w:val="24"/>
        </w:rPr>
        <w:t>Перечень</w:t>
      </w:r>
      <w:r w:rsidRPr="002F36C4">
        <w:rPr>
          <w:rFonts w:eastAsia="Calibri"/>
          <w:sz w:val="24"/>
        </w:rPr>
        <w:t xml:space="preserve"> субсидий на иные цели не содержат детализированного списка допу</w:t>
      </w:r>
      <w:r>
        <w:rPr>
          <w:rFonts w:eastAsia="Calibri"/>
          <w:sz w:val="24"/>
        </w:rPr>
        <w:t xml:space="preserve">стимых направлений расходования </w:t>
      </w:r>
      <w:r w:rsidRPr="002F36C4">
        <w:rPr>
          <w:rFonts w:eastAsia="Calibri"/>
          <w:sz w:val="24"/>
        </w:rPr>
        <w:t xml:space="preserve">и планируемых результатах. </w:t>
      </w:r>
    </w:p>
    <w:p w:rsidR="00A459A0" w:rsidRPr="002F36C4" w:rsidRDefault="00A459A0" w:rsidP="00A459A0">
      <w:pPr>
        <w:pStyle w:val="1"/>
        <w:rPr>
          <w:rFonts w:eastAsia="Calibri"/>
          <w:b/>
          <w:sz w:val="24"/>
        </w:rPr>
      </w:pPr>
      <w:r w:rsidRPr="002F36C4">
        <w:rPr>
          <w:rFonts w:eastAsia="Calibri"/>
          <w:sz w:val="24"/>
        </w:rPr>
        <w:t>Выявлены случаи несоответствия направления расходования (цели использования субсидий), предусмотренные перечнем субсидий на иные цели и направлениям, указанным в Соглашениях</w:t>
      </w:r>
      <w:r>
        <w:rPr>
          <w:rFonts w:eastAsia="Calibri"/>
          <w:sz w:val="24"/>
        </w:rPr>
        <w:t>.</w:t>
      </w:r>
    </w:p>
    <w:p w:rsidR="00CA085D" w:rsidRPr="005C4776" w:rsidRDefault="00CA085D" w:rsidP="005C4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085D" w:rsidRPr="005C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46"/>
    <w:rsid w:val="000C2AC6"/>
    <w:rsid w:val="00404CA0"/>
    <w:rsid w:val="005C4776"/>
    <w:rsid w:val="007F0746"/>
    <w:rsid w:val="00A459A0"/>
    <w:rsid w:val="00B34EE0"/>
    <w:rsid w:val="00C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459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459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Krasnikova</dc:creator>
  <cp:lastModifiedBy>Светлана Алтабаева</cp:lastModifiedBy>
  <cp:revision>3</cp:revision>
  <dcterms:created xsi:type="dcterms:W3CDTF">2025-10-22T06:56:00Z</dcterms:created>
  <dcterms:modified xsi:type="dcterms:W3CDTF">2025-10-22T06:59:00Z</dcterms:modified>
</cp:coreProperties>
</file>