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81" w:rsidRPr="00873581" w:rsidRDefault="00873581" w:rsidP="00873581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73581">
        <w:rPr>
          <w:color w:val="000000"/>
          <w:sz w:val="24"/>
          <w:szCs w:val="24"/>
        </w:rPr>
        <w:t xml:space="preserve">городской округ город Дивногорск Красноярского края </w:t>
      </w:r>
    </w:p>
    <w:p w:rsidR="00873581" w:rsidRPr="00873581" w:rsidRDefault="00873581" w:rsidP="00873581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73581" w:rsidRPr="00873581" w:rsidRDefault="00873581" w:rsidP="00873581">
      <w:pPr>
        <w:jc w:val="center"/>
        <w:rPr>
          <w:b/>
          <w:sz w:val="24"/>
          <w:szCs w:val="24"/>
        </w:rPr>
      </w:pPr>
      <w:r w:rsidRPr="00873581">
        <w:rPr>
          <w:b/>
          <w:noProof/>
          <w:sz w:val="24"/>
          <w:szCs w:val="24"/>
        </w:rPr>
        <w:drawing>
          <wp:inline distT="0" distB="0" distL="0" distR="0">
            <wp:extent cx="723900" cy="9067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581">
        <w:rPr>
          <w:b/>
          <w:sz w:val="24"/>
          <w:szCs w:val="24"/>
        </w:rPr>
        <w:br w:type="textWrapping" w:clear="all"/>
      </w:r>
    </w:p>
    <w:p w:rsidR="00873581" w:rsidRPr="00873581" w:rsidRDefault="00873581" w:rsidP="00873581">
      <w:pPr>
        <w:tabs>
          <w:tab w:val="left" w:pos="6204"/>
        </w:tabs>
        <w:jc w:val="center"/>
        <w:rPr>
          <w:b/>
          <w:sz w:val="32"/>
          <w:szCs w:val="32"/>
        </w:rPr>
      </w:pPr>
      <w:r w:rsidRPr="00873581">
        <w:rPr>
          <w:b/>
          <w:sz w:val="32"/>
          <w:szCs w:val="32"/>
        </w:rPr>
        <w:t>КОНТРОЛЬНО - СЧЕТНЫЙ ОРГАН</w:t>
      </w:r>
    </w:p>
    <w:p w:rsidR="00873581" w:rsidRPr="00873581" w:rsidRDefault="00873581" w:rsidP="00873581">
      <w:pPr>
        <w:jc w:val="center"/>
      </w:pPr>
    </w:p>
    <w:p w:rsidR="00873581" w:rsidRPr="00873581" w:rsidRDefault="00873581" w:rsidP="00873581">
      <w:pPr>
        <w:jc w:val="center"/>
      </w:pPr>
      <w:r w:rsidRPr="00873581">
        <w:t>663090, Красноярский край, г. Дивногорск, ул. Комсомольская, д.2, офис 312</w:t>
      </w:r>
    </w:p>
    <w:p w:rsidR="00873581" w:rsidRPr="006C73D5" w:rsidRDefault="00873581" w:rsidP="00873581">
      <w:r w:rsidRPr="00873581">
        <w:t xml:space="preserve">                          тел</w:t>
      </w:r>
      <w:r w:rsidRPr="006C73D5">
        <w:t xml:space="preserve">. (39144) 3-05-57                                                 </w:t>
      </w:r>
      <w:r w:rsidRPr="00873581">
        <w:rPr>
          <w:lang w:val="en-US"/>
        </w:rPr>
        <w:t>E</w:t>
      </w:r>
      <w:r w:rsidRPr="006C73D5">
        <w:t xml:space="preserve">- </w:t>
      </w:r>
      <w:r w:rsidRPr="00873581">
        <w:rPr>
          <w:lang w:val="en-US"/>
        </w:rPr>
        <w:t>mail</w:t>
      </w:r>
      <w:r w:rsidRPr="006C73D5">
        <w:t xml:space="preserve">: </w:t>
      </w:r>
      <w:r w:rsidRPr="00873581">
        <w:rPr>
          <w:lang w:val="en-US"/>
        </w:rPr>
        <w:t>ksodivnogorsk</w:t>
      </w:r>
      <w:r w:rsidRPr="006C73D5">
        <w:t>@</w:t>
      </w:r>
      <w:r w:rsidRPr="00873581">
        <w:rPr>
          <w:lang w:val="en-US"/>
        </w:rPr>
        <w:t>mail</w:t>
      </w:r>
      <w:r w:rsidRPr="006C73D5">
        <w:t>.</w:t>
      </w:r>
      <w:r w:rsidRPr="00873581">
        <w:rPr>
          <w:lang w:val="en-US"/>
        </w:rPr>
        <w:t>ru</w:t>
      </w:r>
    </w:p>
    <w:p w:rsidR="00873581" w:rsidRPr="00873581" w:rsidRDefault="00873581" w:rsidP="0087358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Pr="00AB2499">
        <w:rPr>
          <w:sz w:val="24"/>
          <w:szCs w:val="24"/>
        </w:rPr>
        <w:tab/>
      </w:r>
    </w:p>
    <w:p w:rsidR="00C15AA5" w:rsidRDefault="00234078" w:rsidP="008A0EED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01CD">
        <w:rPr>
          <w:sz w:val="24"/>
          <w:szCs w:val="24"/>
        </w:rPr>
        <w:t>6</w:t>
      </w:r>
      <w:r w:rsidR="008A0EED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="008A0EED">
        <w:rPr>
          <w:sz w:val="24"/>
          <w:szCs w:val="24"/>
        </w:rPr>
        <w:t>.202</w:t>
      </w:r>
      <w:r w:rsidR="00B320C9">
        <w:rPr>
          <w:sz w:val="24"/>
          <w:szCs w:val="24"/>
        </w:rPr>
        <w:t>4</w:t>
      </w:r>
    </w:p>
    <w:p w:rsidR="008A0EED" w:rsidRPr="008A0EED" w:rsidRDefault="008A0EED" w:rsidP="008A0EED">
      <w:pPr>
        <w:jc w:val="both"/>
        <w:rPr>
          <w:sz w:val="24"/>
          <w:szCs w:val="24"/>
        </w:rPr>
      </w:pPr>
    </w:p>
    <w:p w:rsidR="00D16A71" w:rsidRPr="001D57BB" w:rsidRDefault="00D31500" w:rsidP="00D94246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7BB">
        <w:rPr>
          <w:rFonts w:ascii="Times New Roman" w:hAnsi="Times New Roman" w:cs="Times New Roman"/>
          <w:b/>
          <w:sz w:val="24"/>
          <w:szCs w:val="24"/>
        </w:rPr>
        <w:t>ОТЧЕТ О РАБОТЕ КОНТРОЛЬНО-СЧЕТНОГО ОРГАНА</w:t>
      </w:r>
    </w:p>
    <w:p w:rsidR="00D16A71" w:rsidRPr="001D57BB" w:rsidRDefault="00D31500" w:rsidP="00D94246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7BB">
        <w:rPr>
          <w:rFonts w:ascii="Times New Roman" w:hAnsi="Times New Roman" w:cs="Times New Roman"/>
          <w:b/>
          <w:sz w:val="24"/>
          <w:szCs w:val="24"/>
        </w:rPr>
        <w:t>ГОРОДА ДИВНОГОРСКА ЗА 202</w:t>
      </w:r>
      <w:r w:rsidR="00B320C9" w:rsidRPr="001D57BB">
        <w:rPr>
          <w:rFonts w:ascii="Times New Roman" w:hAnsi="Times New Roman" w:cs="Times New Roman"/>
          <w:b/>
          <w:sz w:val="24"/>
          <w:szCs w:val="24"/>
        </w:rPr>
        <w:t>3</w:t>
      </w:r>
      <w:r w:rsidRPr="001D57B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15AA5" w:rsidRPr="001D57BB" w:rsidRDefault="00C15AA5" w:rsidP="00C15AA5">
      <w:pPr>
        <w:pStyle w:val="ConsPlusNormal"/>
        <w:jc w:val="both"/>
      </w:pPr>
    </w:p>
    <w:p w:rsidR="00C15AA5" w:rsidRPr="001D57BB" w:rsidRDefault="00D31500" w:rsidP="00D94246">
      <w:pPr>
        <w:pStyle w:val="af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D57BB">
        <w:rPr>
          <w:rFonts w:ascii="Times New Roman" w:hAnsi="Times New Roman" w:cs="Times New Roman"/>
          <w:b/>
          <w:color w:val="auto"/>
          <w:sz w:val="24"/>
          <w:szCs w:val="24"/>
        </w:rPr>
        <w:t>1. ОБЩИЕ СВ</w:t>
      </w:r>
      <w:r w:rsidR="00F54D92" w:rsidRPr="001D57BB">
        <w:rPr>
          <w:rFonts w:ascii="Times New Roman" w:hAnsi="Times New Roman" w:cs="Times New Roman"/>
          <w:b/>
          <w:color w:val="auto"/>
          <w:sz w:val="24"/>
          <w:szCs w:val="24"/>
        </w:rPr>
        <w:t>Е</w:t>
      </w:r>
      <w:r w:rsidRPr="001D57BB">
        <w:rPr>
          <w:rFonts w:ascii="Times New Roman" w:hAnsi="Times New Roman" w:cs="Times New Roman"/>
          <w:b/>
          <w:color w:val="auto"/>
          <w:sz w:val="24"/>
          <w:szCs w:val="24"/>
        </w:rPr>
        <w:t>ДЕНИЯ</w:t>
      </w:r>
    </w:p>
    <w:p w:rsidR="007A3868" w:rsidRDefault="007A3868" w:rsidP="00A90D7A">
      <w:pPr>
        <w:shd w:val="clear" w:color="auto" w:fill="FFFFFF"/>
        <w:ind w:firstLine="567"/>
        <w:jc w:val="both"/>
        <w:rPr>
          <w:sz w:val="24"/>
          <w:szCs w:val="24"/>
        </w:rPr>
      </w:pPr>
      <w:r w:rsidRPr="007A3868">
        <w:rPr>
          <w:sz w:val="24"/>
          <w:szCs w:val="24"/>
        </w:rPr>
        <w:t xml:space="preserve">Настоящий </w:t>
      </w:r>
      <w:r w:rsidR="007443D9">
        <w:rPr>
          <w:sz w:val="24"/>
          <w:szCs w:val="24"/>
        </w:rPr>
        <w:t>О</w:t>
      </w:r>
      <w:r w:rsidRPr="007A3868">
        <w:rPr>
          <w:sz w:val="24"/>
          <w:szCs w:val="24"/>
        </w:rPr>
        <w:t xml:space="preserve">тчет о деятельности органа внешнего муниципального финансового контроля </w:t>
      </w:r>
      <w:r>
        <w:rPr>
          <w:sz w:val="24"/>
          <w:szCs w:val="24"/>
        </w:rPr>
        <w:t>города Дивногорска</w:t>
      </w:r>
      <w:r w:rsidRPr="007A3868">
        <w:rPr>
          <w:sz w:val="24"/>
          <w:szCs w:val="24"/>
        </w:rPr>
        <w:t xml:space="preserve"> за 20</w:t>
      </w:r>
      <w:r>
        <w:rPr>
          <w:sz w:val="24"/>
          <w:szCs w:val="24"/>
        </w:rPr>
        <w:t>23</w:t>
      </w:r>
      <w:r w:rsidRPr="007A3868">
        <w:rPr>
          <w:sz w:val="24"/>
          <w:szCs w:val="24"/>
        </w:rPr>
        <w:t xml:space="preserve"> год подготовлен в соответствии с </w:t>
      </w:r>
      <w:r w:rsidR="006E4151" w:rsidRPr="006E4151">
        <w:rPr>
          <w:sz w:val="24"/>
          <w:szCs w:val="24"/>
        </w:rPr>
        <w:t>федеральными законами, законами Красноярского края, Уставом города Дивногорска  и другими нормативными правовыми актами Дивногорского городского Совета депутатов</w:t>
      </w:r>
      <w:r w:rsidR="006E4151">
        <w:rPr>
          <w:sz w:val="24"/>
          <w:szCs w:val="24"/>
        </w:rPr>
        <w:t xml:space="preserve"> </w:t>
      </w:r>
      <w:r w:rsidRPr="007A3868">
        <w:rPr>
          <w:sz w:val="24"/>
          <w:szCs w:val="24"/>
        </w:rPr>
        <w:t>и содержит в себе сведения о результатах осуществленного контроля за исполнением местного бюджета</w:t>
      </w:r>
      <w:r w:rsidR="006E4151">
        <w:rPr>
          <w:sz w:val="24"/>
          <w:szCs w:val="24"/>
        </w:rPr>
        <w:t>;</w:t>
      </w:r>
      <w:r w:rsidRPr="007A3868">
        <w:rPr>
          <w:sz w:val="24"/>
          <w:szCs w:val="24"/>
        </w:rPr>
        <w:t xml:space="preserve"> соблюдением установленного порядка подготовки, рассмотрения и утверждения бюджета городского округа</w:t>
      </w:r>
      <w:r w:rsidR="006E4151">
        <w:rPr>
          <w:sz w:val="24"/>
          <w:szCs w:val="24"/>
        </w:rPr>
        <w:t>;</w:t>
      </w:r>
      <w:r w:rsidRPr="007A3868">
        <w:rPr>
          <w:sz w:val="24"/>
          <w:szCs w:val="24"/>
        </w:rPr>
        <w:t xml:space="preserve"> а также контроля за соблюдением установленного порядка управления и распоряжения имуществом, находящимся в муниципальной собственности. </w:t>
      </w:r>
    </w:p>
    <w:p w:rsidR="007A3868" w:rsidRDefault="00E67A57" w:rsidP="00A90D7A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7A3868" w:rsidRPr="007A3868">
        <w:rPr>
          <w:sz w:val="24"/>
          <w:szCs w:val="24"/>
        </w:rPr>
        <w:t xml:space="preserve">анный </w:t>
      </w:r>
      <w:r w:rsidR="007443D9">
        <w:rPr>
          <w:sz w:val="24"/>
          <w:szCs w:val="24"/>
        </w:rPr>
        <w:t>О</w:t>
      </w:r>
      <w:r w:rsidR="007A3868" w:rsidRPr="007A3868">
        <w:rPr>
          <w:sz w:val="24"/>
          <w:szCs w:val="24"/>
        </w:rPr>
        <w:t>тчет с учетом публичного его обсуждения на сессии</w:t>
      </w:r>
      <w:r w:rsidR="006E4151">
        <w:rPr>
          <w:sz w:val="24"/>
          <w:szCs w:val="24"/>
        </w:rPr>
        <w:t xml:space="preserve"> городского </w:t>
      </w:r>
      <w:r w:rsidR="007A3868" w:rsidRPr="007A3868">
        <w:rPr>
          <w:sz w:val="24"/>
          <w:szCs w:val="24"/>
        </w:rPr>
        <w:t xml:space="preserve"> Совета депутатов и размещения </w:t>
      </w:r>
      <w:r w:rsidR="007A3868">
        <w:rPr>
          <w:sz w:val="24"/>
          <w:szCs w:val="24"/>
        </w:rPr>
        <w:t>на официальном сайте администрации</w:t>
      </w:r>
      <w:r>
        <w:rPr>
          <w:sz w:val="24"/>
          <w:szCs w:val="24"/>
        </w:rPr>
        <w:t xml:space="preserve"> города Дивногорска</w:t>
      </w:r>
      <w:r w:rsidR="007A3868" w:rsidRPr="007A3868">
        <w:rPr>
          <w:sz w:val="24"/>
          <w:szCs w:val="24"/>
        </w:rPr>
        <w:t xml:space="preserve"> является одной из практических форм обеспечения принципа гласности в работе Контрольно-</w:t>
      </w:r>
      <w:r w:rsidR="007A3868">
        <w:rPr>
          <w:sz w:val="24"/>
          <w:szCs w:val="24"/>
        </w:rPr>
        <w:t>счетного органа</w:t>
      </w:r>
      <w:r w:rsidR="007A3868" w:rsidRPr="007A3868">
        <w:rPr>
          <w:sz w:val="24"/>
          <w:szCs w:val="24"/>
        </w:rPr>
        <w:t>.</w:t>
      </w:r>
      <w:r w:rsidR="007A3868">
        <w:rPr>
          <w:sz w:val="24"/>
          <w:szCs w:val="24"/>
        </w:rPr>
        <w:t xml:space="preserve"> </w:t>
      </w:r>
    </w:p>
    <w:p w:rsidR="00D240EC" w:rsidRPr="001D57BB" w:rsidRDefault="009E2277" w:rsidP="00A90D7A">
      <w:pPr>
        <w:pStyle w:val="Default"/>
        <w:ind w:firstLine="567"/>
        <w:jc w:val="both"/>
        <w:rPr>
          <w:color w:val="auto"/>
        </w:rPr>
      </w:pPr>
      <w:r w:rsidRPr="001D57BB">
        <w:rPr>
          <w:color w:val="auto"/>
        </w:rPr>
        <w:t>Обладая бюджетными полномочиями в сфере внешнего муниципального финансового контроля, Контрольно-счетный орган в 202</w:t>
      </w:r>
      <w:r w:rsidR="00B320C9" w:rsidRPr="001D57BB">
        <w:rPr>
          <w:color w:val="auto"/>
        </w:rPr>
        <w:t>3</w:t>
      </w:r>
      <w:r w:rsidRPr="001D57BB">
        <w:rPr>
          <w:color w:val="auto"/>
        </w:rPr>
        <w:t xml:space="preserve"> году осуществлял свою деятельность на основании утвержденного плана работы</w:t>
      </w:r>
      <w:r w:rsidR="0025350C">
        <w:rPr>
          <w:color w:val="auto"/>
        </w:rPr>
        <w:t xml:space="preserve"> </w:t>
      </w:r>
      <w:r w:rsidR="00D240EC" w:rsidRPr="001D57BB">
        <w:rPr>
          <w:color w:val="auto"/>
        </w:rPr>
        <w:t>с учетом предложений депутатского корпуса и администрации города.</w:t>
      </w:r>
    </w:p>
    <w:p w:rsidR="00575E5D" w:rsidRPr="001D57BB" w:rsidRDefault="00575E5D" w:rsidP="00A90D7A">
      <w:pPr>
        <w:pStyle w:val="Default"/>
        <w:ind w:firstLine="567"/>
        <w:jc w:val="both"/>
        <w:rPr>
          <w:color w:val="auto"/>
        </w:rPr>
      </w:pPr>
      <w:r w:rsidRPr="001D57BB">
        <w:rPr>
          <w:color w:val="auto"/>
        </w:rPr>
        <w:t>План работы был сформирован исходя из необходимости обеспечения единой системы предварительного, опера</w:t>
      </w:r>
      <w:r w:rsidR="0025350C">
        <w:rPr>
          <w:color w:val="auto"/>
        </w:rPr>
        <w:t xml:space="preserve">тивного и последующего контроля, </w:t>
      </w:r>
      <w:r w:rsidRPr="001D57BB">
        <w:rPr>
          <w:color w:val="auto"/>
        </w:rPr>
        <w:t>а также соблюдения бюджетного законодательства Российской Федерации на всех этапах бюджетного процесс</w:t>
      </w:r>
      <w:r w:rsidR="0025350C">
        <w:rPr>
          <w:color w:val="auto"/>
        </w:rPr>
        <w:t>а.</w:t>
      </w:r>
    </w:p>
    <w:p w:rsidR="006777F7" w:rsidRPr="001D57BB" w:rsidRDefault="006777F7" w:rsidP="00A90D7A">
      <w:pPr>
        <w:pStyle w:val="Default"/>
        <w:tabs>
          <w:tab w:val="left" w:pos="567"/>
        </w:tabs>
        <w:ind w:firstLine="567"/>
        <w:jc w:val="both"/>
        <w:rPr>
          <w:color w:val="auto"/>
        </w:rPr>
      </w:pPr>
      <w:r w:rsidRPr="001D57BB">
        <w:rPr>
          <w:color w:val="auto"/>
        </w:rPr>
        <w:t xml:space="preserve">Актуальность и целесообразность включения мероприятий в план работы определялась с учетом наличия наибольших рисков возникновения нарушений, которые потенциально могут приводить к негативным последствиям для бюджета и муниципальной собственности. Мероприятиями были охвачены основные направления планирования и расходования бюджетных средств с учетом накопленного опыта работы и установленных полномочий. </w:t>
      </w:r>
    </w:p>
    <w:p w:rsidR="00830A76" w:rsidRPr="001D57BB" w:rsidRDefault="00830A76" w:rsidP="00A90D7A">
      <w:pPr>
        <w:pStyle w:val="af2"/>
        <w:tabs>
          <w:tab w:val="left" w:pos="567"/>
        </w:tabs>
        <w:ind w:firstLine="567"/>
        <w:jc w:val="both"/>
        <w:rPr>
          <w:b w:val="0"/>
        </w:rPr>
      </w:pPr>
      <w:r w:rsidRPr="001D57BB">
        <w:rPr>
          <w:b w:val="0"/>
        </w:rPr>
        <w:t xml:space="preserve">В рамках проводимых контрольных и экспертно-аналитических мероприятий анализировалось соблюдение требований законодательства в сфере бюджетных правоотношений, осуществлялся аудит закупок и контроль соблюдения порядка управления и распоряжения муниципальным имуществом. Анализ ряда муниципальных правовых актов и оценка практики их применения </w:t>
      </w:r>
      <w:r w:rsidR="00DF5774" w:rsidRPr="001D57BB">
        <w:rPr>
          <w:b w:val="0"/>
        </w:rPr>
        <w:t>позволил</w:t>
      </w:r>
      <w:r w:rsidR="00E67A57">
        <w:rPr>
          <w:b w:val="0"/>
        </w:rPr>
        <w:t>о</w:t>
      </w:r>
      <w:r w:rsidR="00DF5774" w:rsidRPr="001D57BB">
        <w:rPr>
          <w:b w:val="0"/>
        </w:rPr>
        <w:t xml:space="preserve"> оценить полноту регламентации деятельности органов местного самоуправления, учреждений и выяви</w:t>
      </w:r>
      <w:r w:rsidR="00E67A57">
        <w:rPr>
          <w:b w:val="0"/>
        </w:rPr>
        <w:t>ть</w:t>
      </w:r>
      <w:r w:rsidRPr="001D57BB">
        <w:rPr>
          <w:b w:val="0"/>
        </w:rPr>
        <w:t xml:space="preserve"> отдел</w:t>
      </w:r>
      <w:r w:rsidR="00DF5774" w:rsidRPr="001D57BB">
        <w:rPr>
          <w:b w:val="0"/>
        </w:rPr>
        <w:t>ьные пробелы в нормативной базе</w:t>
      </w:r>
      <w:r w:rsidRPr="001D57BB">
        <w:rPr>
          <w:b w:val="0"/>
        </w:rPr>
        <w:t>.</w:t>
      </w:r>
    </w:p>
    <w:p w:rsidR="002C4DB9" w:rsidRPr="001D57BB" w:rsidRDefault="002C4DB9" w:rsidP="00A90D7A">
      <w:pPr>
        <w:pStyle w:val="ConsPlusNormal"/>
        <w:tabs>
          <w:tab w:val="left" w:pos="567"/>
        </w:tabs>
        <w:ind w:firstLine="567"/>
        <w:jc w:val="both"/>
      </w:pPr>
      <w:r w:rsidRPr="001D57BB">
        <w:t>В отчетном периоде проводилась работа по повышению квалификации</w:t>
      </w:r>
      <w:r w:rsidR="00D4695D" w:rsidRPr="001D57BB">
        <w:t xml:space="preserve"> </w:t>
      </w:r>
      <w:r w:rsidR="00F220EB">
        <w:t xml:space="preserve">сотрудников </w:t>
      </w:r>
      <w:r w:rsidR="0025350C">
        <w:lastRenderedPageBreak/>
        <w:t xml:space="preserve">КСО </w:t>
      </w:r>
      <w:r w:rsidR="00D4695D" w:rsidRPr="001D57BB">
        <w:t>посредством участия в видеоконференциях и очн</w:t>
      </w:r>
      <w:r w:rsidR="00F220EB">
        <w:t>о</w:t>
      </w:r>
      <w:r w:rsidR="00D4695D" w:rsidRPr="001D57BB">
        <w:t>м обучени</w:t>
      </w:r>
      <w:r w:rsidR="00F220EB">
        <w:t>и</w:t>
      </w:r>
      <w:r w:rsidR="00D4695D" w:rsidRPr="001D57BB">
        <w:t xml:space="preserve"> в кадровом центре</w:t>
      </w:r>
      <w:r w:rsidR="00F220EB">
        <w:t xml:space="preserve"> </w:t>
      </w:r>
      <w:r w:rsidR="00F220EB" w:rsidRPr="00F220EB">
        <w:t>Управлени</w:t>
      </w:r>
      <w:r w:rsidR="00F220EB">
        <w:t>я</w:t>
      </w:r>
      <w:r w:rsidR="00F220EB" w:rsidRPr="00F220EB">
        <w:t xml:space="preserve"> кадр</w:t>
      </w:r>
      <w:r w:rsidR="00F220EB">
        <w:t>ами</w:t>
      </w:r>
      <w:r w:rsidR="00F220EB" w:rsidRPr="00F220EB">
        <w:t xml:space="preserve"> и государственной службы Губернатора Красноярского края</w:t>
      </w:r>
      <w:r w:rsidR="00F220EB">
        <w:t xml:space="preserve">. </w:t>
      </w:r>
      <w:r w:rsidR="00E67A57" w:rsidRPr="00E67A57">
        <w:t>Контрольно-счетный орган является членом Совета контрольно-счетных органов Красноярского края.</w:t>
      </w:r>
      <w:r w:rsidR="0025350C" w:rsidRPr="0025350C">
        <w:t xml:space="preserve"> Председатель и аудитор КСО участвовали в заседаниях круглого стола, в семинарах, проводимых Союзом муниципальных контрольно- счетных органов.</w:t>
      </w:r>
    </w:p>
    <w:p w:rsidR="006D5B8C" w:rsidRPr="001D57BB" w:rsidRDefault="00F86969" w:rsidP="00A90D7A">
      <w:pPr>
        <w:pStyle w:val="ConsPlusNormal"/>
        <w:tabs>
          <w:tab w:val="left" w:pos="567"/>
        </w:tabs>
        <w:ind w:firstLine="567"/>
        <w:jc w:val="both"/>
      </w:pPr>
      <w:r w:rsidRPr="001D57BB">
        <w:t>Контрольно-счетный орган в 202</w:t>
      </w:r>
      <w:r w:rsidR="001238A5" w:rsidRPr="001D57BB">
        <w:t>3</w:t>
      </w:r>
      <w:r w:rsidRPr="001D57BB">
        <w:t xml:space="preserve"> году прин</w:t>
      </w:r>
      <w:r w:rsidR="00F220EB">
        <w:t>имал</w:t>
      </w:r>
      <w:r w:rsidRPr="001D57BB">
        <w:t xml:space="preserve"> </w:t>
      </w:r>
      <w:r w:rsidR="006D5B8C" w:rsidRPr="001D57BB">
        <w:t>участие в</w:t>
      </w:r>
      <w:r w:rsidRPr="001D57BB">
        <w:t xml:space="preserve"> публичных слушаниях по обсуждению отчета об исполнении местного бюджета за 20</w:t>
      </w:r>
      <w:r w:rsidR="007F25DC" w:rsidRPr="001D57BB">
        <w:t>2</w:t>
      </w:r>
      <w:r w:rsidR="001C3D27" w:rsidRPr="001D57BB">
        <w:t>2</w:t>
      </w:r>
      <w:r w:rsidRPr="001D57BB">
        <w:t xml:space="preserve"> год и по рассмотрению проекта бюджета </w:t>
      </w:r>
      <w:r w:rsidR="006D5B8C" w:rsidRPr="001D57BB">
        <w:t>города Дивногорска</w:t>
      </w:r>
      <w:r w:rsidRPr="001D57BB">
        <w:t xml:space="preserve"> на 202</w:t>
      </w:r>
      <w:r w:rsidR="001C3D27" w:rsidRPr="001D57BB">
        <w:t>4</w:t>
      </w:r>
      <w:r w:rsidRPr="001D57BB">
        <w:t xml:space="preserve"> год и плановый период 202</w:t>
      </w:r>
      <w:r w:rsidR="001C3D27" w:rsidRPr="001D57BB">
        <w:t>5</w:t>
      </w:r>
      <w:r w:rsidRPr="001D57BB">
        <w:t xml:space="preserve"> - 202</w:t>
      </w:r>
      <w:r w:rsidR="001C3D27" w:rsidRPr="001D57BB">
        <w:t>6</w:t>
      </w:r>
      <w:r w:rsidRPr="001D57BB">
        <w:t xml:space="preserve"> годов</w:t>
      </w:r>
      <w:r w:rsidR="00C878E5" w:rsidRPr="001D57BB">
        <w:t xml:space="preserve">, </w:t>
      </w:r>
      <w:r w:rsidR="0017605C" w:rsidRPr="001D57BB">
        <w:t xml:space="preserve">а также </w:t>
      </w:r>
      <w:r w:rsidR="00C878E5" w:rsidRPr="001D57BB">
        <w:t>в работе сессий и заседаний постоянно действующих комиссий Совета депутатов</w:t>
      </w:r>
      <w:r w:rsidR="003515B8" w:rsidRPr="001D57BB">
        <w:t>.</w:t>
      </w:r>
      <w:r w:rsidR="00C878E5" w:rsidRPr="001D57BB">
        <w:t xml:space="preserve"> </w:t>
      </w:r>
      <w:r w:rsidR="006D5B8C" w:rsidRPr="001D57BB">
        <w:t>Взаимодействие и полезный обмен тематической информацией с другими контролирующими и надзорными органами осуществлял</w:t>
      </w:r>
      <w:r w:rsidR="00587BFC" w:rsidRPr="001D57BB">
        <w:t>ся</w:t>
      </w:r>
      <w:r w:rsidR="006D5B8C" w:rsidRPr="001D57BB">
        <w:t xml:space="preserve"> на основании соглашений о сотрудничестве с Управлением Федерального казначейства и Счетной палатой Красноярского края.</w:t>
      </w:r>
    </w:p>
    <w:p w:rsidR="00D16A71" w:rsidRDefault="00D16A71" w:rsidP="00A34DDB">
      <w:pPr>
        <w:ind w:firstLine="709"/>
        <w:jc w:val="both"/>
        <w:rPr>
          <w:sz w:val="24"/>
          <w:szCs w:val="24"/>
        </w:rPr>
      </w:pPr>
      <w:r w:rsidRPr="001D57BB">
        <w:rPr>
          <w:sz w:val="24"/>
          <w:szCs w:val="24"/>
        </w:rPr>
        <w:t>Отчет о работе составлен по результатам проведенных контрольных и экспертно-аналитических мероприятий, вытекающих из них выводов, рекомендаций и предложений.</w:t>
      </w:r>
    </w:p>
    <w:p w:rsidR="00A34DDB" w:rsidRPr="001D57BB" w:rsidRDefault="00A34DDB" w:rsidP="00A34DDB">
      <w:pPr>
        <w:ind w:firstLine="709"/>
        <w:jc w:val="both"/>
        <w:rPr>
          <w:sz w:val="24"/>
          <w:szCs w:val="24"/>
        </w:rPr>
      </w:pPr>
      <w:r w:rsidRPr="00A34DDB">
        <w:rPr>
          <w:sz w:val="24"/>
          <w:szCs w:val="24"/>
        </w:rPr>
        <w:t xml:space="preserve">В целом организация работы </w:t>
      </w:r>
      <w:r w:rsidR="009E2D7E">
        <w:rPr>
          <w:sz w:val="24"/>
          <w:szCs w:val="24"/>
        </w:rPr>
        <w:t>К</w:t>
      </w:r>
      <w:r w:rsidRPr="00A34DDB">
        <w:rPr>
          <w:sz w:val="24"/>
          <w:szCs w:val="24"/>
        </w:rPr>
        <w:t xml:space="preserve">онтрольно-счетного органа </w:t>
      </w:r>
      <w:r>
        <w:rPr>
          <w:sz w:val="24"/>
          <w:szCs w:val="24"/>
        </w:rPr>
        <w:t>Дивногорска</w:t>
      </w:r>
      <w:r w:rsidRPr="00A34DDB">
        <w:rPr>
          <w:sz w:val="24"/>
          <w:szCs w:val="24"/>
        </w:rPr>
        <w:t xml:space="preserve"> строилась в отчетном периоде, как и во все предыдущие годы, на основе установленных принципов его функционирования: законности, объективности, эффективности, независимости, ответственности, гласности и профессиональной этики.</w:t>
      </w:r>
    </w:p>
    <w:p w:rsidR="00A34DDB" w:rsidRDefault="00A34DDB" w:rsidP="002E64DF">
      <w:pPr>
        <w:pStyle w:val="af0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D5B8C" w:rsidRPr="001D57BB" w:rsidRDefault="006D5B8C" w:rsidP="002E64DF">
      <w:pPr>
        <w:pStyle w:val="af0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D57BB">
        <w:rPr>
          <w:rFonts w:ascii="Times New Roman" w:hAnsi="Times New Roman" w:cs="Times New Roman"/>
          <w:b/>
          <w:color w:val="auto"/>
          <w:sz w:val="24"/>
          <w:szCs w:val="24"/>
        </w:rPr>
        <w:t>II. ОСНОВНЫЕ РЕЗУЛЬТАТЫ КОНТРОЛЬНОЙ</w:t>
      </w:r>
      <w:r w:rsidR="00D94246" w:rsidRPr="001D57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D57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 ЭКСПЕРТНО-АНАЛИТИЧЕСКОЙ ДЕЯТЕЛЬНОСТИ </w:t>
      </w:r>
    </w:p>
    <w:p w:rsidR="00D94246" w:rsidRPr="001D57BB" w:rsidRDefault="00D94246" w:rsidP="00D94246"/>
    <w:p w:rsidR="00A34DDB" w:rsidRDefault="00A34DDB" w:rsidP="00A90D7A">
      <w:pPr>
        <w:pStyle w:val="ConsPlusNormal"/>
        <w:ind w:firstLine="567"/>
        <w:jc w:val="both"/>
      </w:pPr>
      <w:r w:rsidRPr="00A34DDB">
        <w:t>Основные итоги работы КСО за 2023 год характеризуются следующими показателями: всего проведено 60 проверочных мероприятий, из них; 45- экспертно- аналитических, 3- контрольных и 12- экспертиз нормативно- правовых актов.</w:t>
      </w:r>
      <w:r w:rsidR="00114646" w:rsidRPr="00114646">
        <w:t xml:space="preserve"> Итоговый объем проверенных финансовых и имущественных ресурсов составил в 2023 году 7,8 млрд</w:t>
      </w:r>
      <w:r w:rsidR="00056F4A">
        <w:t>.</w:t>
      </w:r>
      <w:r w:rsidR="00114646" w:rsidRPr="00114646">
        <w:t xml:space="preserve"> рублей. Число охваченных проверками объектов </w:t>
      </w:r>
      <w:r w:rsidR="00114646">
        <w:t>-</w:t>
      </w:r>
      <w:r w:rsidR="00114646" w:rsidRPr="00114646">
        <w:t xml:space="preserve"> 13 единиц.</w:t>
      </w:r>
    </w:p>
    <w:p w:rsidR="002E64DF" w:rsidRPr="001D57BB" w:rsidRDefault="006D5B8C" w:rsidP="00A90D7A">
      <w:pPr>
        <w:pStyle w:val="ConsPlusNormal"/>
        <w:ind w:firstLine="567"/>
        <w:jc w:val="both"/>
      </w:pPr>
      <w:r w:rsidRPr="001D57BB">
        <w:t>Одним из основных приоритетов деятельности КСО остается контроль формирования и исполнения бюджета г</w:t>
      </w:r>
      <w:r w:rsidR="001B4D4D" w:rsidRPr="001D57BB">
        <w:t>орода</w:t>
      </w:r>
      <w:r w:rsidRPr="001D57BB">
        <w:t xml:space="preserve"> Дивногорска. </w:t>
      </w:r>
    </w:p>
    <w:p w:rsidR="00D92FF9" w:rsidRDefault="006D5B8C" w:rsidP="00D92FF9">
      <w:pPr>
        <w:pStyle w:val="ConsPlusNormal"/>
        <w:ind w:firstLine="567"/>
        <w:jc w:val="both"/>
      </w:pPr>
      <w:r w:rsidRPr="001D57BB">
        <w:t xml:space="preserve">В рамках предварительного контроля проведен анализ </w:t>
      </w:r>
      <w:r w:rsidRPr="000D2D47">
        <w:t>формирования бюджета</w:t>
      </w:r>
      <w:r w:rsidR="00056F4A">
        <w:t xml:space="preserve"> Дивногорска </w:t>
      </w:r>
      <w:r w:rsidRPr="001D57BB">
        <w:t>на 202</w:t>
      </w:r>
      <w:r w:rsidR="008F2561" w:rsidRPr="001D57BB">
        <w:t>4</w:t>
      </w:r>
      <w:r w:rsidRPr="001D57BB">
        <w:t xml:space="preserve"> год и плановый период 202</w:t>
      </w:r>
      <w:r w:rsidR="008F2561" w:rsidRPr="001D57BB">
        <w:t>5</w:t>
      </w:r>
      <w:r w:rsidRPr="001D57BB">
        <w:t>- 202</w:t>
      </w:r>
      <w:r w:rsidR="008F2561" w:rsidRPr="001D57BB">
        <w:t>6</w:t>
      </w:r>
      <w:r w:rsidRPr="001D57BB">
        <w:t xml:space="preserve"> годов.</w:t>
      </w:r>
      <w:r w:rsidR="00D92FF9" w:rsidRPr="00D92FF9">
        <w:t xml:space="preserve"> </w:t>
      </w:r>
    </w:p>
    <w:p w:rsidR="00114646" w:rsidRDefault="00D92FF9" w:rsidP="00D92FF9">
      <w:pPr>
        <w:pStyle w:val="ConsPlusNormal"/>
        <w:ind w:firstLine="567"/>
        <w:jc w:val="both"/>
      </w:pPr>
      <w:r>
        <w:t>По результату анализа был сделан вывод о необходимости совершенствования выстроенной в Дивногорске системы стратегического планирования.</w:t>
      </w:r>
    </w:p>
    <w:p w:rsidR="003564F0" w:rsidRDefault="008F2561" w:rsidP="008F2561">
      <w:pPr>
        <w:pStyle w:val="ConsPlusNormal"/>
        <w:ind w:firstLine="567"/>
        <w:jc w:val="both"/>
      </w:pPr>
      <w:r w:rsidRPr="001D57BB">
        <w:t>Остается актуальной проблема невовлечения в инвестиционный процесс объектов незавершенного строительства, несмотря на проводимую органами администрации (муниципальными учреждениями) работу по сокращению количества таких объектов.</w:t>
      </w:r>
    </w:p>
    <w:p w:rsidR="003D13A2" w:rsidRPr="00140F87" w:rsidRDefault="003D13A2" w:rsidP="001A3533">
      <w:pPr>
        <w:pStyle w:val="ConsPlusNormal"/>
        <w:ind w:firstLine="709"/>
        <w:jc w:val="both"/>
        <w:rPr>
          <w:i/>
        </w:rPr>
      </w:pPr>
      <w:r w:rsidRPr="00140F87">
        <w:rPr>
          <w:i/>
        </w:rPr>
        <w:t>В проект бюджета были включены проекты муниципальных программ города Дивногорска, которые не прошли финансово-экономическую экспертизу в Контрольно-счетном органе</w:t>
      </w:r>
      <w:r w:rsidR="001A3533" w:rsidRPr="00140F87">
        <w:rPr>
          <w:i/>
        </w:rPr>
        <w:t xml:space="preserve">, что </w:t>
      </w:r>
      <w:r w:rsidR="00A02C0F" w:rsidRPr="00140F87">
        <w:rPr>
          <w:i/>
        </w:rPr>
        <w:t xml:space="preserve">в свою очередь </w:t>
      </w:r>
      <w:r w:rsidR="001A3533" w:rsidRPr="00140F87">
        <w:rPr>
          <w:i/>
        </w:rPr>
        <w:t>не позволило в полной мере оценить обоснованность расходов.</w:t>
      </w:r>
      <w:r w:rsidR="00DA4383" w:rsidRPr="00140F87">
        <w:rPr>
          <w:i/>
        </w:rPr>
        <w:t xml:space="preserve"> А это более 90% от доли общих расходов.</w:t>
      </w:r>
    </w:p>
    <w:p w:rsidR="00CF41EA" w:rsidRDefault="005F7A0F" w:rsidP="00CF41EA">
      <w:pPr>
        <w:pStyle w:val="ConsPlusNormal"/>
        <w:ind w:firstLine="567"/>
        <w:jc w:val="both"/>
      </w:pPr>
      <w:r w:rsidRPr="001D57BB">
        <w:t>Проведено 1</w:t>
      </w:r>
      <w:r w:rsidR="001238A5" w:rsidRPr="001D57BB">
        <w:t>1</w:t>
      </w:r>
      <w:r w:rsidRPr="001D57BB">
        <w:t xml:space="preserve"> экспертиз </w:t>
      </w:r>
      <w:r w:rsidR="001B4D4D" w:rsidRPr="001D57BB">
        <w:t xml:space="preserve">проектов решений городского Совета депутатов </w:t>
      </w:r>
      <w:r w:rsidRPr="001D57BB">
        <w:t xml:space="preserve">по изменениям и дополнениям </w:t>
      </w:r>
      <w:r w:rsidR="001A3533" w:rsidRPr="000D2D47">
        <w:t>(корректировкам)</w:t>
      </w:r>
      <w:r w:rsidR="001A3533">
        <w:t xml:space="preserve"> </w:t>
      </w:r>
      <w:r w:rsidRPr="001D57BB">
        <w:t>бюджета Дивногорска на 202</w:t>
      </w:r>
      <w:r w:rsidR="001238A5" w:rsidRPr="001D57BB">
        <w:t>3</w:t>
      </w:r>
      <w:r w:rsidRPr="001D57BB">
        <w:t xml:space="preserve"> год и пл</w:t>
      </w:r>
      <w:r w:rsidR="002E64DF" w:rsidRPr="001D57BB">
        <w:t>ановый период 202</w:t>
      </w:r>
      <w:r w:rsidR="001238A5" w:rsidRPr="001D57BB">
        <w:t>4</w:t>
      </w:r>
      <w:r w:rsidR="002E64DF" w:rsidRPr="001D57BB">
        <w:t xml:space="preserve"> - 202</w:t>
      </w:r>
      <w:r w:rsidR="001238A5" w:rsidRPr="001D57BB">
        <w:t>5</w:t>
      </w:r>
      <w:r w:rsidR="002E64DF" w:rsidRPr="001D57BB">
        <w:t xml:space="preserve"> годов</w:t>
      </w:r>
      <w:r w:rsidR="003564F0" w:rsidRPr="001D57BB">
        <w:t>.</w:t>
      </w:r>
    </w:p>
    <w:p w:rsidR="00CF41EA" w:rsidRDefault="00CF41EA" w:rsidP="00CF41EA">
      <w:pPr>
        <w:pStyle w:val="ConsPlusNormal"/>
        <w:ind w:firstLine="567"/>
        <w:jc w:val="both"/>
      </w:pPr>
      <w:r w:rsidRPr="00CF41EA">
        <w:t xml:space="preserve"> </w:t>
      </w:r>
      <w:r>
        <w:t>В заключениях была дана оценка обоснованности предложений по корректировке бюджетных показателей по отдельным видам доходов исходя из сложившихся объемов поступлений и динамики социально-экономических показателей развития города.</w:t>
      </w:r>
    </w:p>
    <w:p w:rsidR="003F2F11" w:rsidRDefault="00CC3264" w:rsidP="00A90D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оперативного анализа</w:t>
      </w:r>
      <w:r w:rsidR="00750326" w:rsidRPr="001D57BB">
        <w:rPr>
          <w:sz w:val="24"/>
          <w:szCs w:val="24"/>
        </w:rPr>
        <w:t xml:space="preserve"> КСО подготовлен</w:t>
      </w:r>
      <w:r w:rsidR="001A3533">
        <w:rPr>
          <w:sz w:val="24"/>
          <w:szCs w:val="24"/>
        </w:rPr>
        <w:t>ы</w:t>
      </w:r>
      <w:r w:rsidR="00750326" w:rsidRPr="001D57BB">
        <w:rPr>
          <w:sz w:val="24"/>
          <w:szCs w:val="24"/>
        </w:rPr>
        <w:t xml:space="preserve"> </w:t>
      </w:r>
      <w:r w:rsidR="00750326" w:rsidRPr="000D2D47">
        <w:rPr>
          <w:sz w:val="24"/>
          <w:szCs w:val="24"/>
        </w:rPr>
        <w:t>заключения на квартальные отчеты</w:t>
      </w:r>
      <w:r w:rsidR="00750326" w:rsidRPr="001D57BB">
        <w:rPr>
          <w:sz w:val="24"/>
          <w:szCs w:val="24"/>
        </w:rPr>
        <w:t xml:space="preserve"> об исполнении бюджета города</w:t>
      </w:r>
      <w:r w:rsidR="001A3533">
        <w:rPr>
          <w:sz w:val="24"/>
          <w:szCs w:val="24"/>
        </w:rPr>
        <w:t xml:space="preserve"> в 2023 году</w:t>
      </w:r>
      <w:r w:rsidR="00750326" w:rsidRPr="001D57BB">
        <w:rPr>
          <w:sz w:val="24"/>
          <w:szCs w:val="24"/>
        </w:rPr>
        <w:t>, в которых анализировались: своевременность и полнота поступлений доход</w:t>
      </w:r>
      <w:r w:rsidR="00056F4A">
        <w:rPr>
          <w:sz w:val="24"/>
          <w:szCs w:val="24"/>
        </w:rPr>
        <w:t>ов, исполнения расходов бюджета</w:t>
      </w:r>
      <w:r w:rsidR="00750326" w:rsidRPr="001D57BB">
        <w:rPr>
          <w:sz w:val="24"/>
          <w:szCs w:val="24"/>
        </w:rPr>
        <w:t xml:space="preserve">; уровень исполнения бюджета по показателям, </w:t>
      </w:r>
      <w:r w:rsidR="00056F4A">
        <w:rPr>
          <w:sz w:val="24"/>
          <w:szCs w:val="24"/>
        </w:rPr>
        <w:t>утвержденным решением о бюджете</w:t>
      </w:r>
      <w:r w:rsidR="00750326" w:rsidRPr="001D57BB">
        <w:rPr>
          <w:sz w:val="24"/>
          <w:szCs w:val="24"/>
        </w:rPr>
        <w:t xml:space="preserve">; размер дефицита (профицита) бюджета города, объем источников финансирования дефицита бюджета; состояние, объем и структура муниципального долга. В ходе мероприятий не </w:t>
      </w:r>
      <w:r w:rsidR="00750326" w:rsidRPr="001D57BB">
        <w:rPr>
          <w:sz w:val="24"/>
          <w:szCs w:val="24"/>
        </w:rPr>
        <w:lastRenderedPageBreak/>
        <w:t>выявлено неполноты, недостоверности показателей квартальных отчетов об исполнении бюджета.</w:t>
      </w:r>
    </w:p>
    <w:p w:rsidR="006E4151" w:rsidRPr="00140F87" w:rsidRDefault="00750326" w:rsidP="003F2F11">
      <w:pPr>
        <w:ind w:firstLine="709"/>
        <w:jc w:val="both"/>
        <w:rPr>
          <w:sz w:val="24"/>
          <w:szCs w:val="24"/>
        </w:rPr>
      </w:pPr>
      <w:r w:rsidRPr="001D57BB">
        <w:t xml:space="preserve"> </w:t>
      </w:r>
      <w:r w:rsidRPr="001D57BB">
        <w:rPr>
          <w:sz w:val="24"/>
          <w:szCs w:val="24"/>
        </w:rPr>
        <w:t xml:space="preserve">При анализе исполнения расходов бюджета города по состоянию на 01.10.2023 </w:t>
      </w:r>
      <w:r w:rsidR="00FB24C6">
        <w:rPr>
          <w:sz w:val="24"/>
          <w:szCs w:val="24"/>
        </w:rPr>
        <w:t xml:space="preserve">было </w:t>
      </w:r>
      <w:r w:rsidRPr="001D57BB">
        <w:rPr>
          <w:sz w:val="24"/>
          <w:szCs w:val="24"/>
        </w:rPr>
        <w:t>обращ</w:t>
      </w:r>
      <w:r w:rsidR="00FB24C6">
        <w:rPr>
          <w:sz w:val="24"/>
          <w:szCs w:val="24"/>
        </w:rPr>
        <w:t>ено</w:t>
      </w:r>
      <w:r w:rsidRPr="001D57BB">
        <w:rPr>
          <w:sz w:val="24"/>
          <w:szCs w:val="24"/>
        </w:rPr>
        <w:t xml:space="preserve"> внимание на неравномерность исполнения расходов в течение года, что мо</w:t>
      </w:r>
      <w:r w:rsidR="007677A0">
        <w:rPr>
          <w:sz w:val="24"/>
          <w:szCs w:val="24"/>
        </w:rPr>
        <w:t>гло</w:t>
      </w:r>
      <w:r w:rsidR="00FB24C6">
        <w:rPr>
          <w:sz w:val="24"/>
          <w:szCs w:val="24"/>
        </w:rPr>
        <w:t xml:space="preserve"> </w:t>
      </w:r>
      <w:r w:rsidRPr="001D57BB">
        <w:rPr>
          <w:sz w:val="24"/>
          <w:szCs w:val="24"/>
        </w:rPr>
        <w:t>привести к рискам неосвоения бюджетных ассигнований.</w:t>
      </w:r>
      <w:r w:rsidRPr="001D57BB">
        <w:rPr>
          <w:sz w:val="24"/>
          <w:szCs w:val="24"/>
        </w:rPr>
        <w:cr/>
      </w:r>
      <w:r w:rsidR="006E4151" w:rsidRPr="006E4151">
        <w:t xml:space="preserve"> </w:t>
      </w:r>
      <w:r w:rsidR="00FB24C6">
        <w:t xml:space="preserve">               </w:t>
      </w:r>
      <w:r w:rsidR="006E4151" w:rsidRPr="006E4151">
        <w:rPr>
          <w:sz w:val="24"/>
          <w:szCs w:val="24"/>
        </w:rPr>
        <w:t xml:space="preserve">В соответствии с установленными полномочиями Контрольно-счетного органа одним из наиболее важных направлений его работы являлась </w:t>
      </w:r>
      <w:r w:rsidR="006E4151" w:rsidRPr="000D2D47">
        <w:rPr>
          <w:sz w:val="24"/>
          <w:szCs w:val="24"/>
        </w:rPr>
        <w:t>внешняя проверка годового отчета об исполнении местного бюджета</w:t>
      </w:r>
      <w:r w:rsidR="006E4151" w:rsidRPr="006E4151">
        <w:rPr>
          <w:sz w:val="24"/>
          <w:szCs w:val="24"/>
        </w:rPr>
        <w:t xml:space="preserve"> за 2022 год, включавшая в себя проверку отчетности </w:t>
      </w:r>
      <w:r w:rsidR="007677A0">
        <w:rPr>
          <w:sz w:val="24"/>
          <w:szCs w:val="24"/>
        </w:rPr>
        <w:t xml:space="preserve">10 </w:t>
      </w:r>
      <w:r w:rsidR="006E4151" w:rsidRPr="006E4151">
        <w:rPr>
          <w:sz w:val="24"/>
          <w:szCs w:val="24"/>
        </w:rPr>
        <w:t>главных администраторов бюджетных средств и подготовку итогового заключения на представленный годовой отчет.</w:t>
      </w:r>
    </w:p>
    <w:p w:rsidR="00D67A58" w:rsidRPr="00D67A58" w:rsidRDefault="00D67A58" w:rsidP="003F2F11">
      <w:pPr>
        <w:ind w:firstLine="709"/>
        <w:jc w:val="both"/>
        <w:rPr>
          <w:sz w:val="24"/>
          <w:szCs w:val="24"/>
        </w:rPr>
      </w:pPr>
      <w:r w:rsidRPr="00D67A58">
        <w:rPr>
          <w:sz w:val="24"/>
          <w:szCs w:val="24"/>
        </w:rPr>
        <w:t>Бюджетная отчетность бы</w:t>
      </w:r>
      <w:r>
        <w:rPr>
          <w:sz w:val="24"/>
          <w:szCs w:val="24"/>
        </w:rPr>
        <w:t>ла</w:t>
      </w:r>
      <w:r w:rsidRPr="00D67A58">
        <w:rPr>
          <w:sz w:val="24"/>
          <w:szCs w:val="24"/>
        </w:rPr>
        <w:t xml:space="preserve"> признана достоверной и соответствующей нормам действующего бюджетного законодательства.</w:t>
      </w:r>
      <w:r w:rsidRPr="00D67A58">
        <w:t xml:space="preserve"> </w:t>
      </w:r>
      <w:r>
        <w:t>Б</w:t>
      </w:r>
      <w:r w:rsidRPr="00D67A58">
        <w:rPr>
          <w:sz w:val="24"/>
          <w:szCs w:val="24"/>
        </w:rPr>
        <w:t>юджет исполнен с профицитом</w:t>
      </w:r>
      <w:r>
        <w:rPr>
          <w:sz w:val="24"/>
          <w:szCs w:val="24"/>
        </w:rPr>
        <w:t>.</w:t>
      </w:r>
      <w:r w:rsidRPr="00D67A58">
        <w:rPr>
          <w:sz w:val="24"/>
          <w:szCs w:val="24"/>
        </w:rPr>
        <w:t xml:space="preserve"> </w:t>
      </w:r>
    </w:p>
    <w:p w:rsidR="003F2F11" w:rsidRDefault="00FB24C6" w:rsidP="00A90D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Анализ</w:t>
      </w:r>
      <w:r w:rsidR="00740C75" w:rsidRPr="001D57BB">
        <w:rPr>
          <w:sz w:val="24"/>
          <w:szCs w:val="24"/>
        </w:rPr>
        <w:t xml:space="preserve"> </w:t>
      </w:r>
      <w:r w:rsidR="007018A7" w:rsidRPr="001D57BB">
        <w:rPr>
          <w:sz w:val="24"/>
          <w:szCs w:val="24"/>
        </w:rPr>
        <w:t xml:space="preserve">эффективности использования </w:t>
      </w:r>
      <w:r w:rsidR="001238A5" w:rsidRPr="001D57BB">
        <w:rPr>
          <w:sz w:val="24"/>
          <w:szCs w:val="24"/>
        </w:rPr>
        <w:t>муниципального имущества</w:t>
      </w:r>
      <w:r>
        <w:rPr>
          <w:sz w:val="24"/>
          <w:szCs w:val="24"/>
        </w:rPr>
        <w:t xml:space="preserve"> выявил отсутствие достоверной информации о количестве муниципального жилого фонда</w:t>
      </w:r>
      <w:r w:rsidR="003F2F11">
        <w:rPr>
          <w:sz w:val="24"/>
          <w:szCs w:val="24"/>
        </w:rPr>
        <w:t>.</w:t>
      </w:r>
    </w:p>
    <w:p w:rsidR="00263174" w:rsidRPr="001D57BB" w:rsidRDefault="00FB24C6" w:rsidP="00A90D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3F2F11">
        <w:rPr>
          <w:sz w:val="24"/>
          <w:szCs w:val="24"/>
        </w:rPr>
        <w:t>асходовани</w:t>
      </w:r>
      <w:r>
        <w:rPr>
          <w:sz w:val="24"/>
          <w:szCs w:val="24"/>
        </w:rPr>
        <w:t>е</w:t>
      </w:r>
      <w:r w:rsidR="001238A5" w:rsidRPr="001D57BB">
        <w:rPr>
          <w:sz w:val="24"/>
          <w:szCs w:val="24"/>
        </w:rPr>
        <w:t xml:space="preserve"> </w:t>
      </w:r>
      <w:r w:rsidR="007018A7" w:rsidRPr="001D57BB">
        <w:rPr>
          <w:sz w:val="24"/>
          <w:szCs w:val="24"/>
        </w:rPr>
        <w:t>средств</w:t>
      </w:r>
      <w:r>
        <w:rPr>
          <w:sz w:val="24"/>
          <w:szCs w:val="24"/>
        </w:rPr>
        <w:t xml:space="preserve"> краевого бюджета</w:t>
      </w:r>
      <w:r w:rsidR="007018A7" w:rsidRPr="001D57BB">
        <w:rPr>
          <w:sz w:val="24"/>
          <w:szCs w:val="24"/>
        </w:rPr>
        <w:t xml:space="preserve">, </w:t>
      </w:r>
      <w:r w:rsidR="00263174" w:rsidRPr="001D57BB">
        <w:rPr>
          <w:sz w:val="24"/>
          <w:szCs w:val="24"/>
        </w:rPr>
        <w:t>направленных</w:t>
      </w:r>
      <w:r w:rsidR="001238A5" w:rsidRPr="001D57BB">
        <w:rPr>
          <w:sz w:val="24"/>
          <w:szCs w:val="24"/>
        </w:rPr>
        <w:t xml:space="preserve"> на компенсацию ресурсоснабжающим организациям на выпадающие доходы</w:t>
      </w:r>
      <w:r>
        <w:rPr>
          <w:sz w:val="24"/>
          <w:szCs w:val="24"/>
        </w:rPr>
        <w:t>, осуществлялось с нарушением установленных порядков.</w:t>
      </w:r>
    </w:p>
    <w:p w:rsidR="00263174" w:rsidRDefault="00FB24C6" w:rsidP="00A90D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Выявлены факты </w:t>
      </w:r>
      <w:r w:rsidR="007677A0">
        <w:rPr>
          <w:sz w:val="24"/>
          <w:szCs w:val="24"/>
        </w:rPr>
        <w:t>превышения утвержденных нормативов на приобретение продуктов питания в детских садах. З</w:t>
      </w:r>
      <w:r>
        <w:rPr>
          <w:sz w:val="24"/>
          <w:szCs w:val="24"/>
        </w:rPr>
        <w:t xml:space="preserve">акупки </w:t>
      </w:r>
      <w:r w:rsidRPr="00FB24C6">
        <w:rPr>
          <w:sz w:val="24"/>
          <w:szCs w:val="24"/>
        </w:rPr>
        <w:t>продукт</w:t>
      </w:r>
      <w:r>
        <w:rPr>
          <w:sz w:val="24"/>
          <w:szCs w:val="24"/>
        </w:rPr>
        <w:t>ов</w:t>
      </w:r>
      <w:r w:rsidRPr="00FB24C6">
        <w:rPr>
          <w:sz w:val="24"/>
          <w:szCs w:val="24"/>
        </w:rPr>
        <w:t xml:space="preserve"> </w:t>
      </w:r>
      <w:r w:rsidR="007677A0">
        <w:rPr>
          <w:sz w:val="24"/>
          <w:szCs w:val="24"/>
        </w:rPr>
        <w:t>проводились</w:t>
      </w:r>
      <w:r w:rsidRPr="00FB24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завышенным </w:t>
      </w:r>
      <w:r w:rsidR="001238A5" w:rsidRPr="001D57BB">
        <w:rPr>
          <w:sz w:val="24"/>
          <w:szCs w:val="24"/>
        </w:rPr>
        <w:t>цен</w:t>
      </w:r>
      <w:r>
        <w:rPr>
          <w:sz w:val="24"/>
          <w:szCs w:val="24"/>
        </w:rPr>
        <w:t>ам.</w:t>
      </w:r>
      <w:r w:rsidR="001238A5" w:rsidRPr="001D57BB">
        <w:rPr>
          <w:sz w:val="24"/>
          <w:szCs w:val="24"/>
        </w:rPr>
        <w:t xml:space="preserve"> </w:t>
      </w:r>
      <w:r w:rsidR="00263174" w:rsidRPr="001D57BB">
        <w:rPr>
          <w:sz w:val="24"/>
          <w:szCs w:val="24"/>
        </w:rPr>
        <w:t xml:space="preserve">  </w:t>
      </w:r>
    </w:p>
    <w:p w:rsidR="003F2F11" w:rsidRPr="001D57BB" w:rsidRDefault="003F2F11" w:rsidP="00A90D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Провер</w:t>
      </w:r>
      <w:r w:rsidR="007E4783">
        <w:rPr>
          <w:sz w:val="24"/>
          <w:szCs w:val="24"/>
        </w:rPr>
        <w:t>ка</w:t>
      </w:r>
      <w:r>
        <w:rPr>
          <w:sz w:val="24"/>
          <w:szCs w:val="24"/>
        </w:rPr>
        <w:t xml:space="preserve"> деятельность автономного учреждения </w:t>
      </w:r>
      <w:r w:rsidR="007E4783">
        <w:rPr>
          <w:sz w:val="24"/>
          <w:szCs w:val="24"/>
        </w:rPr>
        <w:t xml:space="preserve">указала на нарушения при </w:t>
      </w:r>
      <w:r>
        <w:rPr>
          <w:sz w:val="24"/>
          <w:szCs w:val="24"/>
        </w:rPr>
        <w:t xml:space="preserve"> исполнени</w:t>
      </w:r>
      <w:r w:rsidR="007E4783">
        <w:rPr>
          <w:sz w:val="24"/>
          <w:szCs w:val="24"/>
        </w:rPr>
        <w:t>и</w:t>
      </w:r>
      <w:r>
        <w:rPr>
          <w:sz w:val="24"/>
          <w:szCs w:val="24"/>
        </w:rPr>
        <w:t xml:space="preserve"> плана финансово- хозяйственной деятельности.</w:t>
      </w:r>
    </w:p>
    <w:p w:rsidR="00817C91" w:rsidRPr="00D67A58" w:rsidRDefault="001238A5" w:rsidP="00A90D7A">
      <w:pPr>
        <w:ind w:firstLine="567"/>
        <w:jc w:val="both"/>
        <w:rPr>
          <w:sz w:val="24"/>
          <w:szCs w:val="24"/>
        </w:rPr>
      </w:pPr>
      <w:r w:rsidRPr="001D57BB">
        <w:rPr>
          <w:sz w:val="24"/>
          <w:szCs w:val="24"/>
        </w:rPr>
        <w:t>О</w:t>
      </w:r>
      <w:r w:rsidR="00C13467" w:rsidRPr="001D57BB">
        <w:rPr>
          <w:sz w:val="24"/>
          <w:szCs w:val="24"/>
        </w:rPr>
        <w:t xml:space="preserve">существлена </w:t>
      </w:r>
      <w:r w:rsidR="00817C91" w:rsidRPr="001D57BB">
        <w:rPr>
          <w:sz w:val="24"/>
          <w:szCs w:val="24"/>
        </w:rPr>
        <w:t xml:space="preserve">проверка </w:t>
      </w:r>
      <w:r w:rsidR="00C13467" w:rsidRPr="001D57BB">
        <w:rPr>
          <w:sz w:val="24"/>
          <w:szCs w:val="24"/>
        </w:rPr>
        <w:t xml:space="preserve">состояния </w:t>
      </w:r>
      <w:r w:rsidR="00817C91" w:rsidRPr="001D57BB">
        <w:rPr>
          <w:sz w:val="24"/>
          <w:szCs w:val="24"/>
        </w:rPr>
        <w:t>муниципального долга</w:t>
      </w:r>
      <w:r w:rsidR="007E4783">
        <w:rPr>
          <w:sz w:val="24"/>
          <w:szCs w:val="24"/>
        </w:rPr>
        <w:t xml:space="preserve">, по результату которой было предложено урегулировать </w:t>
      </w:r>
      <w:r w:rsidR="007E4783" w:rsidRPr="007E4783">
        <w:rPr>
          <w:sz w:val="24"/>
          <w:szCs w:val="24"/>
        </w:rPr>
        <w:t>законодательно установленное право администрации в выдаче муниципальных гарантий.</w:t>
      </w:r>
    </w:p>
    <w:p w:rsidR="00CC3264" w:rsidRPr="001D57BB" w:rsidRDefault="00CC3264" w:rsidP="00A90D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CC3264">
        <w:rPr>
          <w:sz w:val="24"/>
          <w:szCs w:val="24"/>
        </w:rPr>
        <w:t>ценк</w:t>
      </w:r>
      <w:r w:rsidR="007677A0">
        <w:rPr>
          <w:sz w:val="24"/>
          <w:szCs w:val="24"/>
        </w:rPr>
        <w:t>а</w:t>
      </w:r>
      <w:r w:rsidRPr="00CC3264">
        <w:rPr>
          <w:sz w:val="24"/>
          <w:szCs w:val="24"/>
        </w:rPr>
        <w:t xml:space="preserve"> эффективности и целевого использования бюджетных средств, направленных на реализацию мероприятий </w:t>
      </w:r>
      <w:r>
        <w:rPr>
          <w:sz w:val="24"/>
          <w:szCs w:val="24"/>
        </w:rPr>
        <w:t>Национальных</w:t>
      </w:r>
      <w:r w:rsidRPr="00CC3264">
        <w:rPr>
          <w:sz w:val="24"/>
          <w:szCs w:val="24"/>
        </w:rPr>
        <w:t xml:space="preserve"> проектов</w:t>
      </w:r>
      <w:r w:rsidR="007677A0">
        <w:rPr>
          <w:sz w:val="24"/>
          <w:szCs w:val="24"/>
        </w:rPr>
        <w:t>,</w:t>
      </w:r>
      <w:r>
        <w:rPr>
          <w:sz w:val="24"/>
          <w:szCs w:val="24"/>
        </w:rPr>
        <w:t xml:space="preserve"> указала на низкий процент исполнения и риск недостижения поставленных целей.</w:t>
      </w:r>
    </w:p>
    <w:p w:rsidR="00740C75" w:rsidRPr="001D57BB" w:rsidRDefault="006D5B8C" w:rsidP="00A90D7A">
      <w:pPr>
        <w:ind w:firstLine="567"/>
        <w:jc w:val="both"/>
        <w:rPr>
          <w:rFonts w:eastAsiaTheme="minorEastAsia"/>
          <w:sz w:val="24"/>
          <w:szCs w:val="24"/>
        </w:rPr>
      </w:pPr>
      <w:r w:rsidRPr="001D57BB">
        <w:rPr>
          <w:sz w:val="24"/>
          <w:szCs w:val="24"/>
        </w:rPr>
        <w:t>В ходе проведен</w:t>
      </w:r>
      <w:r w:rsidR="002E64DF" w:rsidRPr="001D57BB">
        <w:rPr>
          <w:sz w:val="24"/>
          <w:szCs w:val="24"/>
        </w:rPr>
        <w:t>ных</w:t>
      </w:r>
      <w:r w:rsidRPr="001D57BB">
        <w:rPr>
          <w:sz w:val="24"/>
          <w:szCs w:val="24"/>
        </w:rPr>
        <w:t xml:space="preserve"> мероприятий </w:t>
      </w:r>
      <w:r w:rsidR="005679C6" w:rsidRPr="001D57BB">
        <w:rPr>
          <w:rFonts w:eastAsiaTheme="minorEastAsia"/>
          <w:bCs/>
          <w:sz w:val="24"/>
          <w:szCs w:val="24"/>
        </w:rPr>
        <w:t>даны заключения на муниципальны</w:t>
      </w:r>
      <w:r w:rsidR="00DF5774" w:rsidRPr="001D57BB">
        <w:rPr>
          <w:rFonts w:eastAsiaTheme="minorEastAsia"/>
          <w:bCs/>
          <w:sz w:val="24"/>
          <w:szCs w:val="24"/>
        </w:rPr>
        <w:t>е</w:t>
      </w:r>
      <w:r w:rsidR="005679C6" w:rsidRPr="001D57BB">
        <w:rPr>
          <w:rFonts w:eastAsiaTheme="minorEastAsia"/>
          <w:bCs/>
          <w:sz w:val="24"/>
          <w:szCs w:val="24"/>
        </w:rPr>
        <w:t xml:space="preserve"> нормативны</w:t>
      </w:r>
      <w:r w:rsidR="00DF5774" w:rsidRPr="001D57BB">
        <w:rPr>
          <w:rFonts w:eastAsiaTheme="minorEastAsia"/>
          <w:bCs/>
          <w:sz w:val="24"/>
          <w:szCs w:val="24"/>
        </w:rPr>
        <w:t>е</w:t>
      </w:r>
      <w:r w:rsidR="005679C6" w:rsidRPr="001D57BB">
        <w:rPr>
          <w:rFonts w:eastAsiaTheme="minorEastAsia"/>
          <w:bCs/>
          <w:sz w:val="24"/>
          <w:szCs w:val="24"/>
        </w:rPr>
        <w:t xml:space="preserve"> акт</w:t>
      </w:r>
      <w:r w:rsidR="00DF5774" w:rsidRPr="001D57BB">
        <w:rPr>
          <w:rFonts w:eastAsiaTheme="minorEastAsia"/>
          <w:bCs/>
          <w:sz w:val="24"/>
          <w:szCs w:val="24"/>
        </w:rPr>
        <w:t>ы</w:t>
      </w:r>
      <w:r w:rsidR="005679C6" w:rsidRPr="001D57BB">
        <w:rPr>
          <w:rFonts w:eastAsiaTheme="minorEastAsia"/>
          <w:bCs/>
          <w:sz w:val="24"/>
          <w:szCs w:val="24"/>
        </w:rPr>
        <w:t xml:space="preserve"> в отношении </w:t>
      </w:r>
      <w:r w:rsidR="00817C91" w:rsidRPr="001D57BB">
        <w:rPr>
          <w:rFonts w:eastAsiaTheme="minorEastAsia"/>
          <w:bCs/>
          <w:sz w:val="24"/>
          <w:szCs w:val="24"/>
        </w:rPr>
        <w:t>порядка оплаты труда выборных должностей и муниципальных служащих</w:t>
      </w:r>
      <w:r w:rsidR="003F2F11">
        <w:rPr>
          <w:rFonts w:eastAsiaTheme="minorEastAsia"/>
          <w:bCs/>
          <w:sz w:val="24"/>
          <w:szCs w:val="24"/>
        </w:rPr>
        <w:t>;</w:t>
      </w:r>
      <w:r w:rsidR="005679C6" w:rsidRPr="001D57BB">
        <w:rPr>
          <w:rFonts w:eastAsiaTheme="minorEastAsia"/>
          <w:bCs/>
          <w:sz w:val="24"/>
          <w:szCs w:val="24"/>
        </w:rPr>
        <w:t xml:space="preserve"> плана приватизации муниципального имущества</w:t>
      </w:r>
      <w:r w:rsidR="003F2F11">
        <w:rPr>
          <w:rFonts w:eastAsiaTheme="minorEastAsia"/>
          <w:bCs/>
          <w:sz w:val="24"/>
          <w:szCs w:val="24"/>
        </w:rPr>
        <w:t>;</w:t>
      </w:r>
      <w:r w:rsidR="00817C91" w:rsidRPr="001D57BB">
        <w:rPr>
          <w:rFonts w:eastAsiaTheme="minorEastAsia"/>
          <w:bCs/>
          <w:sz w:val="24"/>
          <w:szCs w:val="24"/>
        </w:rPr>
        <w:t xml:space="preserve"> порядков предоставления субсидий</w:t>
      </w:r>
      <w:r w:rsidR="003F2F11">
        <w:rPr>
          <w:rFonts w:eastAsiaTheme="minorEastAsia"/>
          <w:bCs/>
          <w:sz w:val="24"/>
          <w:szCs w:val="24"/>
        </w:rPr>
        <w:t>;</w:t>
      </w:r>
      <w:r w:rsidR="00817C91" w:rsidRPr="001D57BB">
        <w:rPr>
          <w:rFonts w:eastAsiaTheme="minorEastAsia"/>
          <w:bCs/>
          <w:sz w:val="24"/>
          <w:szCs w:val="24"/>
        </w:rPr>
        <w:t xml:space="preserve"> </w:t>
      </w:r>
      <w:r w:rsidR="007677A0">
        <w:rPr>
          <w:rFonts w:eastAsiaTheme="minorEastAsia"/>
          <w:bCs/>
          <w:sz w:val="24"/>
          <w:szCs w:val="24"/>
        </w:rPr>
        <w:t>порядка предоставления</w:t>
      </w:r>
      <w:r w:rsidR="00817C91" w:rsidRPr="001D57BB">
        <w:rPr>
          <w:rFonts w:eastAsiaTheme="minorEastAsia"/>
          <w:bCs/>
          <w:sz w:val="24"/>
          <w:szCs w:val="24"/>
        </w:rPr>
        <w:t xml:space="preserve"> найм</w:t>
      </w:r>
      <w:r w:rsidR="005E254E">
        <w:rPr>
          <w:rFonts w:eastAsiaTheme="minorEastAsia"/>
          <w:bCs/>
          <w:sz w:val="24"/>
          <w:szCs w:val="24"/>
        </w:rPr>
        <w:t>а</w:t>
      </w:r>
      <w:r w:rsidR="00750326" w:rsidRPr="001D57BB">
        <w:rPr>
          <w:rFonts w:eastAsiaTheme="minorEastAsia"/>
          <w:bCs/>
          <w:sz w:val="24"/>
          <w:szCs w:val="24"/>
        </w:rPr>
        <w:t xml:space="preserve"> муниципального жилого фонда</w:t>
      </w:r>
      <w:r w:rsidR="005679C6" w:rsidRPr="001D57BB">
        <w:rPr>
          <w:rFonts w:eastAsiaTheme="minorEastAsia"/>
          <w:bCs/>
          <w:sz w:val="24"/>
          <w:szCs w:val="24"/>
        </w:rPr>
        <w:t>.</w:t>
      </w:r>
    </w:p>
    <w:p w:rsidR="00A96AFF" w:rsidRPr="001D57BB" w:rsidRDefault="00C13467" w:rsidP="003F2F11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1D57BB">
        <w:rPr>
          <w:sz w:val="24"/>
          <w:szCs w:val="24"/>
        </w:rPr>
        <w:t xml:space="preserve"> </w:t>
      </w:r>
      <w:r w:rsidR="00686AEC" w:rsidRPr="001D57BB">
        <w:rPr>
          <w:sz w:val="24"/>
          <w:szCs w:val="24"/>
        </w:rPr>
        <w:t>К</w:t>
      </w:r>
      <w:r w:rsidR="00587BFC" w:rsidRPr="001D57BB">
        <w:rPr>
          <w:sz w:val="24"/>
          <w:szCs w:val="24"/>
        </w:rPr>
        <w:t>онтрольно- счетным органом</w:t>
      </w:r>
      <w:r w:rsidR="00686AEC" w:rsidRPr="001D57BB">
        <w:rPr>
          <w:sz w:val="24"/>
          <w:szCs w:val="24"/>
        </w:rPr>
        <w:t xml:space="preserve"> города Дивногорска в 202</w:t>
      </w:r>
      <w:r w:rsidR="008F4A30" w:rsidRPr="001D57BB">
        <w:rPr>
          <w:sz w:val="24"/>
          <w:szCs w:val="24"/>
        </w:rPr>
        <w:t>3</w:t>
      </w:r>
      <w:r w:rsidR="00686AEC" w:rsidRPr="001D57BB">
        <w:rPr>
          <w:sz w:val="24"/>
          <w:szCs w:val="24"/>
        </w:rPr>
        <w:t xml:space="preserve"> году при проведении контрольных и экспертно-аналитических мероприятий выявлялись наиболее проблемные вопросы и </w:t>
      </w:r>
      <w:r w:rsidR="00A96AFF" w:rsidRPr="001D57BB">
        <w:rPr>
          <w:sz w:val="24"/>
          <w:szCs w:val="24"/>
        </w:rPr>
        <w:t>формировались предложения, направленные на совершенствование системы управления, повышение эффективности деятельности объектов контроля, рост результативности бюджетных расходов, профилактику и предупреждение нарушений в финансово-бюджетной сфере.</w:t>
      </w:r>
    </w:p>
    <w:p w:rsidR="00D159C8" w:rsidRPr="001D57BB" w:rsidRDefault="00D159C8" w:rsidP="00A96AFF">
      <w:pPr>
        <w:ind w:firstLine="567"/>
        <w:jc w:val="both"/>
        <w:rPr>
          <w:b/>
          <w:sz w:val="24"/>
          <w:szCs w:val="24"/>
        </w:rPr>
      </w:pPr>
      <w:r w:rsidRPr="001D57BB">
        <w:rPr>
          <w:sz w:val="24"/>
          <w:szCs w:val="24"/>
        </w:rPr>
        <w:t>Наибольший удельный вес в общем объеме выявленных нарушений приходится на нарушения правил ведения бухгалтерского учета, составления и представления бухгалтерской (финансовой) отчетности, нарушения при осуществлении муниципальных закупок</w:t>
      </w:r>
      <w:r w:rsidR="00CF41EA">
        <w:rPr>
          <w:sz w:val="24"/>
          <w:szCs w:val="24"/>
        </w:rPr>
        <w:t>;</w:t>
      </w:r>
      <w:r w:rsidRPr="001D57BB">
        <w:rPr>
          <w:sz w:val="24"/>
          <w:szCs w:val="24"/>
        </w:rPr>
        <w:t xml:space="preserve"> нарушения при формировании и исполнении бюджетов</w:t>
      </w:r>
      <w:r w:rsidR="00CF41EA">
        <w:rPr>
          <w:sz w:val="24"/>
          <w:szCs w:val="24"/>
        </w:rPr>
        <w:t>;</w:t>
      </w:r>
      <w:r w:rsidR="003F2F11">
        <w:rPr>
          <w:sz w:val="24"/>
          <w:szCs w:val="24"/>
        </w:rPr>
        <w:t xml:space="preserve"> нарушения при расходовании субсидий краевого бюджета</w:t>
      </w:r>
      <w:r w:rsidRPr="001D57BB">
        <w:rPr>
          <w:sz w:val="24"/>
          <w:szCs w:val="24"/>
        </w:rPr>
        <w:t>.</w:t>
      </w:r>
    </w:p>
    <w:p w:rsidR="002C0C85" w:rsidRPr="001D57BB" w:rsidRDefault="0028363F" w:rsidP="00A90D7A">
      <w:pPr>
        <w:pStyle w:val="ConsPlusNormal"/>
        <w:ind w:firstLine="567"/>
        <w:jc w:val="both"/>
      </w:pPr>
      <w:r w:rsidRPr="001D57BB">
        <w:t xml:space="preserve">По результатам проведенных контрольных и экспертно-аналитических мероприятий были выявлены нарушения и недостатки, которые </w:t>
      </w:r>
      <w:r w:rsidR="00B107E0">
        <w:t>были отнесены</w:t>
      </w:r>
      <w:r w:rsidRPr="001D57BB">
        <w:t xml:space="preserve"> к неправомерному и неэффективному использованию финансовых средств.</w:t>
      </w:r>
      <w:r w:rsidR="002D0277" w:rsidRPr="001D57BB">
        <w:t xml:space="preserve"> Фактов нецелевого использования бюджетных средств не выявлено.</w:t>
      </w:r>
      <w:r w:rsidR="002C0C85" w:rsidRPr="001D57BB">
        <w:t xml:space="preserve"> </w:t>
      </w:r>
    </w:p>
    <w:p w:rsidR="00DC7E45" w:rsidRPr="001D57BB" w:rsidRDefault="00C60150" w:rsidP="00A90D7A">
      <w:pPr>
        <w:pStyle w:val="a3"/>
        <w:ind w:left="0" w:firstLine="567"/>
        <w:jc w:val="both"/>
      </w:pPr>
      <w:r w:rsidRPr="001D57BB">
        <w:t>Нарушения при использовании бюджетных средств и имущественного комплекса определялись в соответствии с Классификатором нарушений, одобренным Советом контрольно-счетных органов при Счетной палате РФ и принятым КСО за основу.</w:t>
      </w:r>
    </w:p>
    <w:p w:rsidR="00C60150" w:rsidRPr="001D57BB" w:rsidRDefault="00C60150" w:rsidP="00A90D7A">
      <w:pPr>
        <w:pStyle w:val="Default"/>
        <w:ind w:firstLine="567"/>
        <w:jc w:val="both"/>
        <w:rPr>
          <w:color w:val="auto"/>
        </w:rPr>
      </w:pPr>
      <w:r w:rsidRPr="001D57BB">
        <w:rPr>
          <w:color w:val="auto"/>
        </w:rPr>
        <w:t xml:space="preserve">По результатам проведенных мероприятий Контрольно-счетный орган в силу своих полномочий принимал исчерпывающие меры, направленные на устранение нарушений бюджетного законодательства и иных нормативных правовых актов, для чего проводился </w:t>
      </w:r>
      <w:r w:rsidRPr="001D57BB">
        <w:rPr>
          <w:color w:val="auto"/>
        </w:rPr>
        <w:lastRenderedPageBreak/>
        <w:t xml:space="preserve">постоянный мониторинг устранения нарушений и недостатков в деятельности объектов контроля. </w:t>
      </w:r>
    </w:p>
    <w:p w:rsidR="002E6204" w:rsidRPr="001D57BB" w:rsidRDefault="00D159C8" w:rsidP="00890886">
      <w:pPr>
        <w:ind w:firstLine="567"/>
        <w:jc w:val="both"/>
        <w:rPr>
          <w:sz w:val="24"/>
          <w:szCs w:val="24"/>
        </w:rPr>
      </w:pPr>
      <w:r w:rsidRPr="001D57BB">
        <w:rPr>
          <w:sz w:val="24"/>
          <w:szCs w:val="24"/>
        </w:rPr>
        <w:t>Все</w:t>
      </w:r>
      <w:r w:rsidR="002E6204" w:rsidRPr="001D57BB">
        <w:rPr>
          <w:sz w:val="24"/>
          <w:szCs w:val="24"/>
        </w:rPr>
        <w:t xml:space="preserve"> заключения, отчеты и иная информация по результатам всех проведенных мероприятий направлялись в Дивногорский Совет депутатов, Главе города, объектам контроля и органам местного самоуправления для принятия управленческих решений.</w:t>
      </w:r>
    </w:p>
    <w:p w:rsidR="002E6204" w:rsidRPr="001D57BB" w:rsidRDefault="002E6204" w:rsidP="00890886">
      <w:pPr>
        <w:pStyle w:val="af5"/>
        <w:spacing w:after="0"/>
        <w:ind w:left="0" w:right="-1" w:firstLine="709"/>
        <w:jc w:val="both"/>
        <w:rPr>
          <w:sz w:val="24"/>
          <w:szCs w:val="24"/>
        </w:rPr>
      </w:pPr>
      <w:r w:rsidRPr="001D57BB">
        <w:rPr>
          <w:sz w:val="24"/>
          <w:szCs w:val="24"/>
        </w:rPr>
        <w:t xml:space="preserve">В соответствии с действующим </w:t>
      </w:r>
      <w:r w:rsidR="00A2082E" w:rsidRPr="001D57BB">
        <w:rPr>
          <w:sz w:val="24"/>
          <w:szCs w:val="24"/>
        </w:rPr>
        <w:t>С</w:t>
      </w:r>
      <w:r w:rsidRPr="001D57BB">
        <w:rPr>
          <w:sz w:val="24"/>
          <w:szCs w:val="24"/>
        </w:rPr>
        <w:t xml:space="preserve">оглашением </w:t>
      </w:r>
      <w:r w:rsidR="00A96AFF" w:rsidRPr="001D57BB">
        <w:rPr>
          <w:sz w:val="24"/>
          <w:szCs w:val="24"/>
        </w:rPr>
        <w:t xml:space="preserve">при </w:t>
      </w:r>
      <w:r w:rsidRPr="001D57BB">
        <w:rPr>
          <w:sz w:val="24"/>
          <w:szCs w:val="24"/>
        </w:rPr>
        <w:t>необходим</w:t>
      </w:r>
      <w:r w:rsidR="00A96AFF" w:rsidRPr="001D57BB">
        <w:rPr>
          <w:sz w:val="24"/>
          <w:szCs w:val="24"/>
        </w:rPr>
        <w:t>ости</w:t>
      </w:r>
      <w:r w:rsidRPr="001D57BB">
        <w:rPr>
          <w:sz w:val="24"/>
          <w:szCs w:val="24"/>
        </w:rPr>
        <w:t xml:space="preserve"> </w:t>
      </w:r>
      <w:r w:rsidR="00A96AFF" w:rsidRPr="001D57BB">
        <w:rPr>
          <w:sz w:val="24"/>
          <w:szCs w:val="24"/>
        </w:rPr>
        <w:t xml:space="preserve">результаты проверок </w:t>
      </w:r>
      <w:r w:rsidRPr="001D57BB">
        <w:rPr>
          <w:sz w:val="24"/>
          <w:szCs w:val="24"/>
        </w:rPr>
        <w:t>направлялись в надзорный орган.</w:t>
      </w:r>
    </w:p>
    <w:p w:rsidR="001273F7" w:rsidRPr="00CF41EA" w:rsidRDefault="001273F7" w:rsidP="008908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41EA">
        <w:rPr>
          <w:sz w:val="24"/>
          <w:szCs w:val="24"/>
        </w:rPr>
        <w:t xml:space="preserve">В целях повышения уровня взаимодействия Контрольно- счетного органа, городского Совета депутатов и администрации города по вопросам формирования местного бюджета, реализации муниципальных программ, качества оперативного и последующего контроля за исполнением бюджета </w:t>
      </w:r>
      <w:r w:rsidRPr="00CF41EA">
        <w:rPr>
          <w:b/>
          <w:sz w:val="24"/>
          <w:szCs w:val="24"/>
        </w:rPr>
        <w:t xml:space="preserve">предлагается </w:t>
      </w:r>
      <w:r w:rsidR="004E310A" w:rsidRPr="00CF41EA">
        <w:rPr>
          <w:b/>
          <w:sz w:val="24"/>
          <w:szCs w:val="24"/>
        </w:rPr>
        <w:t xml:space="preserve">рассмотрение отчетов и заключений на заседаниях постоянных комиссий </w:t>
      </w:r>
      <w:r w:rsidR="00CF41EA">
        <w:rPr>
          <w:b/>
          <w:sz w:val="24"/>
          <w:szCs w:val="24"/>
        </w:rPr>
        <w:t xml:space="preserve">Дивногорского городского </w:t>
      </w:r>
      <w:r w:rsidR="004E310A" w:rsidRPr="00CF41EA">
        <w:rPr>
          <w:b/>
          <w:sz w:val="24"/>
          <w:szCs w:val="24"/>
        </w:rPr>
        <w:t>Совета депутатов</w:t>
      </w:r>
      <w:r w:rsidR="004E310A" w:rsidRPr="00CF41EA">
        <w:rPr>
          <w:sz w:val="24"/>
          <w:szCs w:val="24"/>
        </w:rPr>
        <w:t>.</w:t>
      </w:r>
      <w:r w:rsidRPr="00CF41EA">
        <w:rPr>
          <w:sz w:val="24"/>
          <w:szCs w:val="24"/>
        </w:rPr>
        <w:t xml:space="preserve"> </w:t>
      </w:r>
    </w:p>
    <w:p w:rsidR="0011470B" w:rsidRPr="001D57BB" w:rsidRDefault="0011470B" w:rsidP="00D94246">
      <w:pPr>
        <w:pStyle w:val="af0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C7E45" w:rsidRPr="001D57BB" w:rsidRDefault="00B55E38" w:rsidP="00D94246">
      <w:pPr>
        <w:pStyle w:val="af0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D57B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III</w:t>
      </w:r>
      <w:r w:rsidR="00C21C07" w:rsidRPr="001D57BB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DC7E45" w:rsidRPr="001D57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D57BB">
        <w:rPr>
          <w:rFonts w:ascii="Times New Roman" w:hAnsi="Times New Roman" w:cs="Times New Roman"/>
          <w:b/>
          <w:color w:val="auto"/>
          <w:sz w:val="24"/>
          <w:szCs w:val="24"/>
        </w:rPr>
        <w:t>ЭКСПЕРТНО-АНАЛИТИЧЕСКАЯ ДЕЯТЕЛЬНОСТЬ</w:t>
      </w:r>
    </w:p>
    <w:p w:rsidR="0011470B" w:rsidRPr="001D57BB" w:rsidRDefault="0011470B" w:rsidP="0011470B"/>
    <w:p w:rsidR="00A571E3" w:rsidRDefault="00A571E3" w:rsidP="00A571E3">
      <w:pPr>
        <w:pStyle w:val="Default"/>
        <w:tabs>
          <w:tab w:val="left" w:pos="0"/>
        </w:tabs>
        <w:ind w:firstLine="567"/>
        <w:jc w:val="both"/>
        <w:rPr>
          <w:color w:val="auto"/>
        </w:rPr>
      </w:pPr>
      <w:r w:rsidRPr="00A571E3">
        <w:rPr>
          <w:color w:val="auto"/>
        </w:rPr>
        <w:t>Экспертно-аналитическая деятельность представлена</w:t>
      </w:r>
      <w:r>
        <w:rPr>
          <w:color w:val="auto"/>
        </w:rPr>
        <w:t xml:space="preserve"> </w:t>
      </w:r>
      <w:r w:rsidRPr="00A571E3">
        <w:rPr>
          <w:color w:val="auto"/>
        </w:rPr>
        <w:t>комплексом мероприятий в отношении средств бюджета, муниципальной собственности и имущества, направленных на</w:t>
      </w:r>
      <w:r>
        <w:rPr>
          <w:color w:val="auto"/>
        </w:rPr>
        <w:t xml:space="preserve"> </w:t>
      </w:r>
      <w:r w:rsidRPr="00A571E3">
        <w:rPr>
          <w:color w:val="auto"/>
        </w:rPr>
        <w:t>выполнение задач в сфере внешнего муниципального финансового контроля,</w:t>
      </w:r>
      <w:r>
        <w:rPr>
          <w:color w:val="auto"/>
        </w:rPr>
        <w:t xml:space="preserve"> </w:t>
      </w:r>
      <w:r w:rsidRPr="00A571E3">
        <w:rPr>
          <w:color w:val="auto"/>
        </w:rPr>
        <w:t>определенных законодательством.</w:t>
      </w:r>
      <w:r>
        <w:rPr>
          <w:color w:val="auto"/>
        </w:rPr>
        <w:t xml:space="preserve"> </w:t>
      </w:r>
    </w:p>
    <w:p w:rsidR="00AD1382" w:rsidRPr="001D57BB" w:rsidRDefault="0011470B" w:rsidP="00A571E3">
      <w:pPr>
        <w:pStyle w:val="Default"/>
        <w:tabs>
          <w:tab w:val="left" w:pos="0"/>
        </w:tabs>
        <w:ind w:firstLine="567"/>
        <w:jc w:val="both"/>
        <w:rPr>
          <w:bCs/>
          <w:color w:val="auto"/>
          <w:kern w:val="24"/>
        </w:rPr>
      </w:pPr>
      <w:r w:rsidRPr="001D57BB">
        <w:rPr>
          <w:color w:val="auto"/>
        </w:rPr>
        <w:t>В</w:t>
      </w:r>
      <w:r w:rsidR="008204D0" w:rsidRPr="001D57BB">
        <w:rPr>
          <w:color w:val="auto"/>
        </w:rPr>
        <w:t xml:space="preserve"> 202</w:t>
      </w:r>
      <w:r w:rsidR="00D0189F">
        <w:rPr>
          <w:color w:val="auto"/>
        </w:rPr>
        <w:t>3</w:t>
      </w:r>
      <w:r w:rsidR="00BB0C28" w:rsidRPr="001D57BB">
        <w:rPr>
          <w:color w:val="auto"/>
        </w:rPr>
        <w:t xml:space="preserve"> </w:t>
      </w:r>
      <w:r w:rsidR="008204D0" w:rsidRPr="001D57BB">
        <w:rPr>
          <w:color w:val="auto"/>
        </w:rPr>
        <w:t xml:space="preserve">году проведено </w:t>
      </w:r>
      <w:r w:rsidR="00E75ECB" w:rsidRPr="001D57BB">
        <w:rPr>
          <w:color w:val="auto"/>
        </w:rPr>
        <w:t>5</w:t>
      </w:r>
      <w:r w:rsidR="00263174" w:rsidRPr="001D57BB">
        <w:rPr>
          <w:color w:val="auto"/>
        </w:rPr>
        <w:t>7</w:t>
      </w:r>
      <w:r w:rsidR="008204D0" w:rsidRPr="001D57BB">
        <w:rPr>
          <w:color w:val="auto"/>
        </w:rPr>
        <w:t xml:space="preserve"> экспертно-аналитическ</w:t>
      </w:r>
      <w:r w:rsidR="00DE74D4" w:rsidRPr="001D57BB">
        <w:rPr>
          <w:color w:val="auto"/>
        </w:rPr>
        <w:t>их</w:t>
      </w:r>
      <w:r w:rsidR="008204D0" w:rsidRPr="001D57BB">
        <w:rPr>
          <w:color w:val="auto"/>
        </w:rPr>
        <w:t xml:space="preserve"> мероприяти</w:t>
      </w:r>
      <w:r w:rsidR="00DE74D4" w:rsidRPr="001D57BB">
        <w:rPr>
          <w:color w:val="auto"/>
        </w:rPr>
        <w:t>й</w:t>
      </w:r>
      <w:r w:rsidR="00417111" w:rsidRPr="001D57BB">
        <w:rPr>
          <w:color w:val="auto"/>
        </w:rPr>
        <w:t xml:space="preserve">, по </w:t>
      </w:r>
      <w:r w:rsidR="00AD1382" w:rsidRPr="001D57BB">
        <w:rPr>
          <w:bCs/>
          <w:color w:val="auto"/>
          <w:kern w:val="24"/>
        </w:rPr>
        <w:t xml:space="preserve">результатам </w:t>
      </w:r>
      <w:r w:rsidR="00417111" w:rsidRPr="001D57BB">
        <w:rPr>
          <w:bCs/>
          <w:color w:val="auto"/>
          <w:kern w:val="24"/>
        </w:rPr>
        <w:t>которых</w:t>
      </w:r>
      <w:r w:rsidR="00BB0C28" w:rsidRPr="001D57BB">
        <w:rPr>
          <w:bCs/>
          <w:color w:val="auto"/>
          <w:kern w:val="24"/>
        </w:rPr>
        <w:t xml:space="preserve"> </w:t>
      </w:r>
      <w:r w:rsidR="008204D0" w:rsidRPr="001D57BB">
        <w:rPr>
          <w:bCs/>
          <w:color w:val="auto"/>
          <w:kern w:val="24"/>
        </w:rPr>
        <w:t>п</w:t>
      </w:r>
      <w:r w:rsidR="00DC7E45" w:rsidRPr="001D57BB">
        <w:rPr>
          <w:bCs/>
          <w:color w:val="auto"/>
          <w:kern w:val="24"/>
        </w:rPr>
        <w:t>одготовлен</w:t>
      </w:r>
      <w:r w:rsidR="0056545A" w:rsidRPr="001D57BB">
        <w:rPr>
          <w:bCs/>
          <w:color w:val="auto"/>
          <w:kern w:val="24"/>
        </w:rPr>
        <w:t>ы заключения</w:t>
      </w:r>
      <w:r w:rsidR="00AD1382" w:rsidRPr="001D57BB">
        <w:rPr>
          <w:bCs/>
          <w:color w:val="auto"/>
          <w:kern w:val="24"/>
        </w:rPr>
        <w:t>:</w:t>
      </w:r>
    </w:p>
    <w:p w:rsidR="00DC7E45" w:rsidRPr="001D57BB" w:rsidRDefault="00AD1382" w:rsidP="00A90D7A">
      <w:pPr>
        <w:pStyle w:val="Default"/>
        <w:tabs>
          <w:tab w:val="left" w:pos="0"/>
        </w:tabs>
        <w:ind w:firstLine="567"/>
        <w:jc w:val="both"/>
        <w:rPr>
          <w:bCs/>
          <w:color w:val="auto"/>
          <w:kern w:val="24"/>
        </w:rPr>
      </w:pPr>
      <w:r w:rsidRPr="001D57BB">
        <w:rPr>
          <w:bCs/>
          <w:color w:val="auto"/>
          <w:kern w:val="24"/>
        </w:rPr>
        <w:t>-</w:t>
      </w:r>
      <w:r w:rsidR="00DC7E45" w:rsidRPr="001D57BB">
        <w:rPr>
          <w:bCs/>
          <w:color w:val="auto"/>
          <w:kern w:val="24"/>
        </w:rPr>
        <w:t xml:space="preserve"> по внешней проверке годового отчета об исполнении бюджета за 20</w:t>
      </w:r>
      <w:r w:rsidR="0003011C" w:rsidRPr="001D57BB">
        <w:rPr>
          <w:bCs/>
          <w:color w:val="auto"/>
          <w:kern w:val="24"/>
        </w:rPr>
        <w:t>2</w:t>
      </w:r>
      <w:r w:rsidR="00263174" w:rsidRPr="001D57BB">
        <w:rPr>
          <w:bCs/>
          <w:color w:val="auto"/>
          <w:kern w:val="24"/>
        </w:rPr>
        <w:t>2</w:t>
      </w:r>
      <w:r w:rsidR="0003011C" w:rsidRPr="001D57BB">
        <w:rPr>
          <w:bCs/>
          <w:color w:val="auto"/>
          <w:kern w:val="24"/>
        </w:rPr>
        <w:t xml:space="preserve"> </w:t>
      </w:r>
      <w:r w:rsidR="00DC7E45" w:rsidRPr="001D57BB">
        <w:rPr>
          <w:bCs/>
          <w:color w:val="auto"/>
          <w:kern w:val="24"/>
        </w:rPr>
        <w:t>год и бюджетной отчетности ГАБС</w:t>
      </w:r>
      <w:r w:rsidR="008204D0" w:rsidRPr="001D57BB">
        <w:rPr>
          <w:bCs/>
          <w:color w:val="auto"/>
          <w:kern w:val="24"/>
        </w:rPr>
        <w:t>;</w:t>
      </w:r>
    </w:p>
    <w:p w:rsidR="00E75ECB" w:rsidRPr="001D57BB" w:rsidRDefault="00AD1382" w:rsidP="00E75ECB">
      <w:pPr>
        <w:pStyle w:val="Default"/>
        <w:tabs>
          <w:tab w:val="left" w:pos="0"/>
        </w:tabs>
        <w:ind w:firstLine="567"/>
        <w:jc w:val="both"/>
        <w:rPr>
          <w:bCs/>
          <w:color w:val="auto"/>
          <w:kern w:val="24"/>
        </w:rPr>
      </w:pPr>
      <w:r w:rsidRPr="001D57BB">
        <w:rPr>
          <w:bCs/>
          <w:color w:val="auto"/>
          <w:kern w:val="24"/>
        </w:rPr>
        <w:t xml:space="preserve">- </w:t>
      </w:r>
      <w:r w:rsidR="008204D0" w:rsidRPr="001D57BB">
        <w:rPr>
          <w:bCs/>
          <w:color w:val="auto"/>
          <w:kern w:val="24"/>
        </w:rPr>
        <w:t>на проект бюджета на 202</w:t>
      </w:r>
      <w:r w:rsidR="00263174" w:rsidRPr="001D57BB">
        <w:rPr>
          <w:bCs/>
          <w:color w:val="auto"/>
          <w:kern w:val="24"/>
        </w:rPr>
        <w:t>4</w:t>
      </w:r>
      <w:r w:rsidR="008204D0" w:rsidRPr="001D57BB">
        <w:rPr>
          <w:bCs/>
          <w:color w:val="auto"/>
          <w:kern w:val="24"/>
        </w:rPr>
        <w:t xml:space="preserve"> год и плановый период 202</w:t>
      </w:r>
      <w:r w:rsidR="00263174" w:rsidRPr="001D57BB">
        <w:rPr>
          <w:bCs/>
          <w:color w:val="auto"/>
          <w:kern w:val="24"/>
        </w:rPr>
        <w:t>5</w:t>
      </w:r>
      <w:r w:rsidR="008204D0" w:rsidRPr="001D57BB">
        <w:rPr>
          <w:bCs/>
          <w:color w:val="auto"/>
          <w:kern w:val="24"/>
        </w:rPr>
        <w:t>-202</w:t>
      </w:r>
      <w:r w:rsidR="00263174" w:rsidRPr="001D57BB">
        <w:rPr>
          <w:bCs/>
          <w:color w:val="auto"/>
          <w:kern w:val="24"/>
        </w:rPr>
        <w:t>6</w:t>
      </w:r>
      <w:r w:rsidR="008204D0" w:rsidRPr="001D57BB">
        <w:rPr>
          <w:bCs/>
          <w:color w:val="auto"/>
          <w:kern w:val="24"/>
        </w:rPr>
        <w:t xml:space="preserve"> годы;</w:t>
      </w:r>
    </w:p>
    <w:p w:rsidR="008204D0" w:rsidRPr="001D57BB" w:rsidRDefault="00AD1382" w:rsidP="00E75ECB">
      <w:pPr>
        <w:pStyle w:val="Default"/>
        <w:tabs>
          <w:tab w:val="left" w:pos="0"/>
        </w:tabs>
        <w:ind w:firstLine="567"/>
        <w:jc w:val="both"/>
        <w:rPr>
          <w:bCs/>
          <w:color w:val="auto"/>
          <w:kern w:val="24"/>
        </w:rPr>
      </w:pPr>
      <w:r w:rsidRPr="001D57BB">
        <w:rPr>
          <w:bCs/>
          <w:color w:val="auto"/>
          <w:kern w:val="24"/>
        </w:rPr>
        <w:t xml:space="preserve">- </w:t>
      </w:r>
      <w:r w:rsidR="008204D0" w:rsidRPr="001D57BB">
        <w:rPr>
          <w:bCs/>
          <w:color w:val="auto"/>
          <w:kern w:val="24"/>
        </w:rPr>
        <w:t>по экспертизе муниципальных программ</w:t>
      </w:r>
      <w:r w:rsidR="00890886" w:rsidRPr="001D57BB">
        <w:rPr>
          <w:bCs/>
          <w:color w:val="auto"/>
          <w:kern w:val="24"/>
        </w:rPr>
        <w:t xml:space="preserve"> и по результату устранения замечаний</w:t>
      </w:r>
      <w:r w:rsidR="008204D0" w:rsidRPr="001D57BB">
        <w:rPr>
          <w:bCs/>
          <w:color w:val="auto"/>
          <w:kern w:val="24"/>
        </w:rPr>
        <w:t>;</w:t>
      </w:r>
    </w:p>
    <w:p w:rsidR="008204D0" w:rsidRPr="001D57BB" w:rsidRDefault="00AD1382" w:rsidP="00A90D7A">
      <w:pPr>
        <w:pStyle w:val="a5"/>
        <w:ind w:firstLine="567"/>
        <w:jc w:val="both"/>
      </w:pPr>
      <w:r w:rsidRPr="001D57BB">
        <w:rPr>
          <w:bCs/>
          <w:kern w:val="24"/>
        </w:rPr>
        <w:t xml:space="preserve">- </w:t>
      </w:r>
      <w:r w:rsidR="008204D0" w:rsidRPr="001D57BB">
        <w:rPr>
          <w:bCs/>
          <w:kern w:val="24"/>
        </w:rPr>
        <w:t xml:space="preserve">по проектам решения о бюджете и внесении изменений в решение о бюджете; </w:t>
      </w:r>
    </w:p>
    <w:p w:rsidR="008204D0" w:rsidRPr="001D57BB" w:rsidRDefault="00AD1382" w:rsidP="00A90D7A">
      <w:pPr>
        <w:pStyle w:val="Default"/>
        <w:tabs>
          <w:tab w:val="left" w:pos="0"/>
        </w:tabs>
        <w:ind w:firstLine="567"/>
        <w:jc w:val="both"/>
        <w:rPr>
          <w:bCs/>
          <w:color w:val="auto"/>
          <w:kern w:val="24"/>
        </w:rPr>
      </w:pPr>
      <w:r w:rsidRPr="001D57BB">
        <w:rPr>
          <w:bCs/>
          <w:color w:val="auto"/>
          <w:kern w:val="24"/>
        </w:rPr>
        <w:t xml:space="preserve">- </w:t>
      </w:r>
      <w:r w:rsidR="008204D0" w:rsidRPr="001D57BB">
        <w:rPr>
          <w:bCs/>
          <w:color w:val="auto"/>
          <w:kern w:val="24"/>
        </w:rPr>
        <w:t>на квартальные отчеты об исполнении бюджета за 202</w:t>
      </w:r>
      <w:r w:rsidR="00263174" w:rsidRPr="001D57BB">
        <w:rPr>
          <w:bCs/>
          <w:color w:val="auto"/>
          <w:kern w:val="24"/>
        </w:rPr>
        <w:t>3</w:t>
      </w:r>
      <w:r w:rsidR="008204D0" w:rsidRPr="001D57BB">
        <w:rPr>
          <w:bCs/>
          <w:color w:val="auto"/>
          <w:kern w:val="24"/>
        </w:rPr>
        <w:t xml:space="preserve"> год;</w:t>
      </w:r>
    </w:p>
    <w:p w:rsidR="00D12BA4" w:rsidRPr="001D57BB" w:rsidRDefault="00D12BA4" w:rsidP="00A90D7A">
      <w:pPr>
        <w:pStyle w:val="Default"/>
        <w:tabs>
          <w:tab w:val="left" w:pos="0"/>
        </w:tabs>
        <w:ind w:firstLine="567"/>
        <w:jc w:val="both"/>
        <w:rPr>
          <w:bCs/>
          <w:color w:val="auto"/>
          <w:kern w:val="24"/>
        </w:rPr>
      </w:pPr>
      <w:r w:rsidRPr="001D57BB">
        <w:rPr>
          <w:bCs/>
          <w:color w:val="auto"/>
          <w:kern w:val="24"/>
        </w:rPr>
        <w:t>-</w:t>
      </w:r>
      <w:r w:rsidR="00DE74D4" w:rsidRPr="001D57BB">
        <w:rPr>
          <w:bCs/>
          <w:color w:val="auto"/>
          <w:kern w:val="24"/>
        </w:rPr>
        <w:t xml:space="preserve"> </w:t>
      </w:r>
      <w:r w:rsidRPr="001D57BB">
        <w:rPr>
          <w:bCs/>
          <w:color w:val="auto"/>
          <w:kern w:val="24"/>
        </w:rPr>
        <w:t>по итогам проведенных экспертно- аналитических мероприятий;</w:t>
      </w:r>
    </w:p>
    <w:p w:rsidR="008204D0" w:rsidRPr="001D57BB" w:rsidRDefault="008204D0" w:rsidP="00A90D7A">
      <w:pPr>
        <w:pStyle w:val="a5"/>
        <w:ind w:firstLine="567"/>
        <w:jc w:val="both"/>
      </w:pPr>
      <w:r w:rsidRPr="001D57BB">
        <w:rPr>
          <w:bCs/>
          <w:kern w:val="24"/>
        </w:rPr>
        <w:t xml:space="preserve"> </w:t>
      </w:r>
      <w:r w:rsidR="00AD1382" w:rsidRPr="001D57BB">
        <w:rPr>
          <w:bCs/>
          <w:kern w:val="24"/>
        </w:rPr>
        <w:t xml:space="preserve">- </w:t>
      </w:r>
      <w:r w:rsidRPr="001D57BB">
        <w:rPr>
          <w:bCs/>
          <w:kern w:val="24"/>
        </w:rPr>
        <w:t xml:space="preserve">по проектам муниципальных правовых актов.  </w:t>
      </w:r>
    </w:p>
    <w:p w:rsidR="009B79BD" w:rsidRPr="001D57BB" w:rsidRDefault="009B79BD" w:rsidP="00A90D7A">
      <w:pPr>
        <w:widowControl w:val="0"/>
        <w:spacing w:line="0" w:lineRule="atLeast"/>
        <w:ind w:firstLine="567"/>
        <w:jc w:val="both"/>
        <w:rPr>
          <w:b/>
          <w:sz w:val="24"/>
          <w:szCs w:val="24"/>
        </w:rPr>
      </w:pPr>
      <w:r w:rsidRPr="001D57BB">
        <w:rPr>
          <w:b/>
          <w:sz w:val="24"/>
          <w:szCs w:val="24"/>
        </w:rPr>
        <w:t>1. Предварительный контроль.</w:t>
      </w:r>
    </w:p>
    <w:p w:rsidR="00DD3014" w:rsidRPr="001D57BB" w:rsidRDefault="00DD3014" w:rsidP="00A90D7A">
      <w:pPr>
        <w:widowControl w:val="0"/>
        <w:spacing w:line="0" w:lineRule="atLeast"/>
        <w:ind w:firstLine="567"/>
        <w:jc w:val="both"/>
        <w:rPr>
          <w:sz w:val="24"/>
          <w:szCs w:val="24"/>
        </w:rPr>
      </w:pPr>
      <w:r w:rsidRPr="001D57BB">
        <w:rPr>
          <w:sz w:val="24"/>
          <w:szCs w:val="24"/>
        </w:rPr>
        <w:t xml:space="preserve">На предварительном этапе бюджетного процесса в области внешнего финансового контроля Контрольно-счетный орган наделен исключительными бюджетными полномочиями, без реализации которых невозможна легитимность обсуждения и принятия проекта бюджета и его корректировок. </w:t>
      </w:r>
      <w:r w:rsidR="008A4A5F" w:rsidRPr="001D57BB">
        <w:rPr>
          <w:sz w:val="24"/>
          <w:szCs w:val="24"/>
        </w:rPr>
        <w:t>Это р</w:t>
      </w:r>
      <w:r w:rsidRPr="001D57BB">
        <w:rPr>
          <w:sz w:val="24"/>
          <w:szCs w:val="24"/>
        </w:rPr>
        <w:t>еализация полномочий по экспертизе проекта решения о бюджете, проектов решений о внесении изменений в бюджет, в том числе проверка обоснованности показателей (параметров и характеристик) бюджет</w:t>
      </w:r>
      <w:r w:rsidR="00B63499">
        <w:rPr>
          <w:sz w:val="24"/>
          <w:szCs w:val="24"/>
        </w:rPr>
        <w:t>а</w:t>
      </w:r>
      <w:r w:rsidR="008A4A5F" w:rsidRPr="001D57BB">
        <w:rPr>
          <w:sz w:val="24"/>
          <w:szCs w:val="24"/>
        </w:rPr>
        <w:t>.</w:t>
      </w:r>
    </w:p>
    <w:p w:rsidR="004C2C5B" w:rsidRPr="001D57BB" w:rsidRDefault="00417111" w:rsidP="00B63499">
      <w:pPr>
        <w:pStyle w:val="a3"/>
        <w:widowControl w:val="0"/>
        <w:spacing w:line="0" w:lineRule="atLeast"/>
        <w:ind w:left="0" w:firstLine="567"/>
        <w:jc w:val="both"/>
        <w:rPr>
          <w:rFonts w:eastAsia="Calibri"/>
          <w:bCs/>
          <w:lang w:eastAsia="en-US"/>
        </w:rPr>
      </w:pPr>
      <w:r w:rsidRPr="001D57BB">
        <w:t>Проведена экспертиза проекта решения Совета депутатов города Дивногорска «О бюджете города Дивногорска на 202</w:t>
      </w:r>
      <w:r w:rsidR="00252BFD" w:rsidRPr="001D57BB">
        <w:t>4</w:t>
      </w:r>
      <w:r w:rsidRPr="001D57BB">
        <w:t xml:space="preserve"> год и плановый период 202</w:t>
      </w:r>
      <w:r w:rsidR="00252BFD" w:rsidRPr="001D57BB">
        <w:t>5</w:t>
      </w:r>
      <w:r w:rsidRPr="001D57BB">
        <w:t xml:space="preserve"> и 202</w:t>
      </w:r>
      <w:r w:rsidR="00252BFD" w:rsidRPr="001D57BB">
        <w:t>6</w:t>
      </w:r>
      <w:r w:rsidRPr="001D57BB">
        <w:t xml:space="preserve"> годов</w:t>
      </w:r>
      <w:r w:rsidRPr="001D57BB">
        <w:rPr>
          <w:rFonts w:eastAsia="Calibri"/>
          <w:lang w:eastAsia="en-US"/>
        </w:rPr>
        <w:t xml:space="preserve"> на предмет соответствия проекта решения и документов, представляемых одновременно с ним, </w:t>
      </w:r>
      <w:r w:rsidRPr="001D57BB">
        <w:rPr>
          <w:rFonts w:eastAsia="Calibri"/>
          <w:bCs/>
          <w:lang w:eastAsia="en-US"/>
        </w:rPr>
        <w:t>требованиям Бюджетного кодекса РФ</w:t>
      </w:r>
      <w:r w:rsidR="004C2C5B" w:rsidRPr="001D57BB">
        <w:rPr>
          <w:rFonts w:eastAsia="Calibri"/>
          <w:bCs/>
          <w:lang w:eastAsia="en-US"/>
        </w:rPr>
        <w:t>.</w:t>
      </w:r>
    </w:p>
    <w:p w:rsidR="004C2C5B" w:rsidRPr="001D57BB" w:rsidRDefault="004D5FC9" w:rsidP="0056545A">
      <w:pPr>
        <w:ind w:firstLine="567"/>
        <w:jc w:val="both"/>
        <w:rPr>
          <w:sz w:val="24"/>
          <w:szCs w:val="24"/>
        </w:rPr>
      </w:pPr>
      <w:r w:rsidRPr="001D57BB">
        <w:rPr>
          <w:sz w:val="24"/>
          <w:szCs w:val="24"/>
        </w:rPr>
        <w:t>Доходная часть бюджета формировалась в условиях отсутствия распределения средств федерального бюджета по отдельным направлениям.</w:t>
      </w:r>
      <w:r w:rsidR="0056545A" w:rsidRPr="001D57BB">
        <w:rPr>
          <w:sz w:val="24"/>
          <w:szCs w:val="24"/>
        </w:rPr>
        <w:t xml:space="preserve"> </w:t>
      </w:r>
    </w:p>
    <w:p w:rsidR="004D5FC9" w:rsidRPr="00140F87" w:rsidRDefault="00252BFD" w:rsidP="0056545A">
      <w:pPr>
        <w:ind w:firstLine="567"/>
        <w:jc w:val="both"/>
        <w:rPr>
          <w:i/>
          <w:sz w:val="24"/>
          <w:szCs w:val="24"/>
        </w:rPr>
      </w:pPr>
      <w:r w:rsidRPr="00140F87">
        <w:rPr>
          <w:i/>
          <w:sz w:val="24"/>
          <w:szCs w:val="24"/>
        </w:rPr>
        <w:t>Ежегодно, КСО указывается на отсутствие в</w:t>
      </w:r>
      <w:r w:rsidR="004D5FC9" w:rsidRPr="00140F87">
        <w:rPr>
          <w:i/>
          <w:sz w:val="24"/>
          <w:szCs w:val="24"/>
        </w:rPr>
        <w:t>ыстроенн</w:t>
      </w:r>
      <w:r w:rsidRPr="00140F87">
        <w:rPr>
          <w:i/>
          <w:sz w:val="24"/>
          <w:szCs w:val="24"/>
        </w:rPr>
        <w:t>ой</w:t>
      </w:r>
      <w:r w:rsidR="004D5FC9" w:rsidRPr="00140F87">
        <w:rPr>
          <w:i/>
          <w:sz w:val="24"/>
          <w:szCs w:val="24"/>
        </w:rPr>
        <w:t xml:space="preserve"> систем</w:t>
      </w:r>
      <w:r w:rsidRPr="00140F87">
        <w:rPr>
          <w:i/>
          <w:sz w:val="24"/>
          <w:szCs w:val="24"/>
        </w:rPr>
        <w:t>ы</w:t>
      </w:r>
      <w:r w:rsidR="004D5FC9" w:rsidRPr="00140F87">
        <w:rPr>
          <w:i/>
          <w:sz w:val="24"/>
          <w:szCs w:val="24"/>
        </w:rPr>
        <w:t xml:space="preserve"> стратегического планирования в городе Дивногорске</w:t>
      </w:r>
      <w:r w:rsidRPr="00140F87">
        <w:rPr>
          <w:i/>
          <w:sz w:val="24"/>
          <w:szCs w:val="24"/>
        </w:rPr>
        <w:t>,</w:t>
      </w:r>
      <w:r w:rsidR="004D5FC9" w:rsidRPr="00140F87">
        <w:rPr>
          <w:i/>
          <w:sz w:val="24"/>
          <w:szCs w:val="24"/>
        </w:rPr>
        <w:t xml:space="preserve"> </w:t>
      </w:r>
      <w:r w:rsidRPr="00140F87">
        <w:rPr>
          <w:i/>
          <w:sz w:val="24"/>
          <w:szCs w:val="24"/>
        </w:rPr>
        <w:t xml:space="preserve">отсутствие </w:t>
      </w:r>
      <w:r w:rsidR="000D3CF4" w:rsidRPr="00140F87">
        <w:rPr>
          <w:i/>
          <w:sz w:val="24"/>
          <w:szCs w:val="24"/>
        </w:rPr>
        <w:t>согласованности показателей прогноза социально- экономического развития города аналогичным показателям проекта бюджета.</w:t>
      </w:r>
    </w:p>
    <w:p w:rsidR="004C2C5B" w:rsidRPr="001D57BB" w:rsidRDefault="004C2C5B" w:rsidP="0056545A">
      <w:pPr>
        <w:ind w:firstLine="567"/>
        <w:jc w:val="both"/>
        <w:rPr>
          <w:sz w:val="24"/>
          <w:szCs w:val="24"/>
        </w:rPr>
      </w:pPr>
      <w:r w:rsidRPr="001D57BB">
        <w:rPr>
          <w:sz w:val="24"/>
          <w:szCs w:val="24"/>
        </w:rPr>
        <w:t>В своем заключении на проект бюджета КСО отметил его социальную направленность, должную сбалансированность.</w:t>
      </w:r>
    </w:p>
    <w:p w:rsidR="00417111" w:rsidRPr="00140F87" w:rsidRDefault="000C741C" w:rsidP="00417111">
      <w:pPr>
        <w:autoSpaceDE w:val="0"/>
        <w:autoSpaceDN w:val="0"/>
        <w:adjustRightInd w:val="0"/>
        <w:ind w:firstLine="567"/>
        <w:contextualSpacing/>
        <w:jc w:val="both"/>
        <w:rPr>
          <w:i/>
          <w:sz w:val="24"/>
          <w:szCs w:val="24"/>
        </w:rPr>
      </w:pPr>
      <w:r w:rsidRPr="00140F87">
        <w:rPr>
          <w:i/>
          <w:sz w:val="24"/>
          <w:szCs w:val="24"/>
        </w:rPr>
        <w:t>По р</w:t>
      </w:r>
      <w:r w:rsidR="00417111" w:rsidRPr="00140F87">
        <w:rPr>
          <w:i/>
          <w:sz w:val="24"/>
          <w:szCs w:val="24"/>
        </w:rPr>
        <w:t>езультат</w:t>
      </w:r>
      <w:r w:rsidRPr="00140F87">
        <w:rPr>
          <w:i/>
          <w:sz w:val="24"/>
          <w:szCs w:val="24"/>
        </w:rPr>
        <w:t>у</w:t>
      </w:r>
      <w:r w:rsidR="00417111" w:rsidRPr="00140F87">
        <w:rPr>
          <w:i/>
          <w:sz w:val="24"/>
          <w:szCs w:val="24"/>
        </w:rPr>
        <w:t xml:space="preserve"> </w:t>
      </w:r>
      <w:r w:rsidR="00417111" w:rsidRPr="00140F87">
        <w:rPr>
          <w:i/>
          <w:sz w:val="24"/>
          <w:szCs w:val="24"/>
          <w:shd w:val="clear" w:color="auto" w:fill="FFFFFF"/>
        </w:rPr>
        <w:t>проведенной экспертизы проект бюджета на 202</w:t>
      </w:r>
      <w:r w:rsidR="00252BFD" w:rsidRPr="00140F87">
        <w:rPr>
          <w:i/>
          <w:sz w:val="24"/>
          <w:szCs w:val="24"/>
          <w:shd w:val="clear" w:color="auto" w:fill="FFFFFF"/>
        </w:rPr>
        <w:t>4</w:t>
      </w:r>
      <w:r w:rsidR="00417111" w:rsidRPr="00140F87">
        <w:rPr>
          <w:i/>
          <w:sz w:val="24"/>
          <w:szCs w:val="24"/>
          <w:shd w:val="clear" w:color="auto" w:fill="FFFFFF"/>
        </w:rPr>
        <w:t>-202</w:t>
      </w:r>
      <w:r w:rsidR="00252BFD" w:rsidRPr="00140F87">
        <w:rPr>
          <w:i/>
          <w:sz w:val="24"/>
          <w:szCs w:val="24"/>
          <w:shd w:val="clear" w:color="auto" w:fill="FFFFFF"/>
        </w:rPr>
        <w:t>6</w:t>
      </w:r>
      <w:r w:rsidR="00417111" w:rsidRPr="00140F87">
        <w:rPr>
          <w:i/>
          <w:sz w:val="24"/>
          <w:szCs w:val="24"/>
          <w:shd w:val="clear" w:color="auto" w:fill="FFFFFF"/>
        </w:rPr>
        <w:t xml:space="preserve"> годы рекомендован Совету депутатов </w:t>
      </w:r>
      <w:r w:rsidR="00B66D7E" w:rsidRPr="00140F87">
        <w:rPr>
          <w:i/>
          <w:sz w:val="24"/>
          <w:szCs w:val="24"/>
          <w:shd w:val="clear" w:color="auto" w:fill="FFFFFF"/>
        </w:rPr>
        <w:t>к утверждению</w:t>
      </w:r>
      <w:r w:rsidR="00417111" w:rsidRPr="00140F87">
        <w:rPr>
          <w:i/>
          <w:sz w:val="24"/>
          <w:szCs w:val="24"/>
          <w:shd w:val="clear" w:color="auto" w:fill="FFFFFF"/>
        </w:rPr>
        <w:t xml:space="preserve"> с учетом предложений КСО, направленных на </w:t>
      </w:r>
      <w:r w:rsidR="003F670C" w:rsidRPr="00140F87">
        <w:rPr>
          <w:i/>
          <w:sz w:val="24"/>
          <w:szCs w:val="24"/>
          <w:shd w:val="clear" w:color="auto" w:fill="FFFFFF"/>
        </w:rPr>
        <w:t xml:space="preserve">разработку плана мероприятий реализации </w:t>
      </w:r>
      <w:r w:rsidR="00252BFD" w:rsidRPr="00140F87">
        <w:rPr>
          <w:i/>
          <w:sz w:val="24"/>
          <w:szCs w:val="24"/>
          <w:shd w:val="clear" w:color="auto" w:fill="FFFFFF"/>
        </w:rPr>
        <w:t>Стратегии развития до 2030года.</w:t>
      </w:r>
    </w:p>
    <w:p w:rsidR="00693A73" w:rsidRPr="001D57BB" w:rsidRDefault="00693A73" w:rsidP="00693A73">
      <w:pPr>
        <w:shd w:val="clear" w:color="auto" w:fill="FFFFFF"/>
        <w:ind w:firstLine="567"/>
        <w:jc w:val="both"/>
        <w:rPr>
          <w:sz w:val="24"/>
          <w:szCs w:val="24"/>
        </w:rPr>
      </w:pPr>
      <w:r w:rsidRPr="001D57BB">
        <w:rPr>
          <w:sz w:val="24"/>
          <w:szCs w:val="24"/>
        </w:rPr>
        <w:lastRenderedPageBreak/>
        <w:t>В соответствии с Бюджетным кодексом Российской Федерации подготовлены заключения на проекты решений «О внесении изменений в решение городского Совета депутатов «О бюджете города Дивногорска на 202</w:t>
      </w:r>
      <w:r w:rsidR="00252BFD" w:rsidRPr="001D57BB">
        <w:rPr>
          <w:sz w:val="24"/>
          <w:szCs w:val="24"/>
        </w:rPr>
        <w:t>3</w:t>
      </w:r>
      <w:r w:rsidRPr="001D57BB">
        <w:rPr>
          <w:sz w:val="24"/>
          <w:szCs w:val="24"/>
        </w:rPr>
        <w:t xml:space="preserve"> год и на плановый период 202</w:t>
      </w:r>
      <w:r w:rsidR="00252BFD" w:rsidRPr="001D57BB">
        <w:rPr>
          <w:sz w:val="24"/>
          <w:szCs w:val="24"/>
        </w:rPr>
        <w:t>4</w:t>
      </w:r>
      <w:r w:rsidRPr="001D57BB">
        <w:rPr>
          <w:sz w:val="24"/>
          <w:szCs w:val="24"/>
        </w:rPr>
        <w:t xml:space="preserve"> и 202</w:t>
      </w:r>
      <w:r w:rsidR="00252BFD" w:rsidRPr="001D57BB">
        <w:rPr>
          <w:sz w:val="24"/>
          <w:szCs w:val="24"/>
        </w:rPr>
        <w:t>5</w:t>
      </w:r>
      <w:r w:rsidRPr="001D57BB">
        <w:rPr>
          <w:sz w:val="24"/>
          <w:szCs w:val="24"/>
        </w:rPr>
        <w:t xml:space="preserve"> годов». </w:t>
      </w:r>
    </w:p>
    <w:p w:rsidR="00693A73" w:rsidRDefault="00693A73" w:rsidP="00693A73">
      <w:pPr>
        <w:shd w:val="clear" w:color="auto" w:fill="FFFFFF"/>
        <w:ind w:firstLine="567"/>
        <w:jc w:val="both"/>
        <w:rPr>
          <w:sz w:val="24"/>
          <w:szCs w:val="24"/>
        </w:rPr>
      </w:pPr>
      <w:r w:rsidRPr="001D57BB">
        <w:rPr>
          <w:sz w:val="24"/>
          <w:szCs w:val="24"/>
        </w:rPr>
        <w:t xml:space="preserve">КСО была дана оценка обоснованности предложений по корректировке бюджетных показателей по отдельным видам доходов исходя из сложившихся объемов поступлений. Вносимые изменения в расходную часть городского бюджета главным образом обусловлены обеспечением расходов по первоочередным направлениям, уточнением расходов по безвозмездным поступлениям и обеспечением соответствующего софинансирования за счет средств местного бюджета, перераспределением ассигнований по предложениям главных распорядителей средств бюджета. </w:t>
      </w:r>
    </w:p>
    <w:p w:rsidR="00806A35" w:rsidRPr="001D57BB" w:rsidRDefault="00806A35" w:rsidP="00806A35">
      <w:pPr>
        <w:shd w:val="clear" w:color="auto" w:fill="FFFFFF"/>
        <w:ind w:firstLine="567"/>
        <w:jc w:val="both"/>
        <w:rPr>
          <w:sz w:val="24"/>
          <w:szCs w:val="24"/>
        </w:rPr>
      </w:pPr>
      <w:r w:rsidRPr="00806A35">
        <w:rPr>
          <w:sz w:val="24"/>
          <w:szCs w:val="24"/>
        </w:rPr>
        <w:t>Вместе с тем, в своих заключениях КС</w:t>
      </w:r>
      <w:r>
        <w:rPr>
          <w:sz w:val="24"/>
          <w:szCs w:val="24"/>
        </w:rPr>
        <w:t>О</w:t>
      </w:r>
      <w:r w:rsidRPr="00806A35">
        <w:rPr>
          <w:sz w:val="24"/>
          <w:szCs w:val="24"/>
        </w:rPr>
        <w:t xml:space="preserve"> отмечало</w:t>
      </w:r>
      <w:r>
        <w:rPr>
          <w:sz w:val="24"/>
          <w:szCs w:val="24"/>
        </w:rPr>
        <w:t xml:space="preserve"> </w:t>
      </w:r>
      <w:r w:rsidRPr="00806A35">
        <w:rPr>
          <w:sz w:val="24"/>
          <w:szCs w:val="24"/>
        </w:rPr>
        <w:t xml:space="preserve">несоответствие нормам бюджетного законодательства. Так, </w:t>
      </w:r>
      <w:r>
        <w:rPr>
          <w:sz w:val="24"/>
          <w:szCs w:val="24"/>
        </w:rPr>
        <w:t xml:space="preserve">внесение в </w:t>
      </w:r>
      <w:r w:rsidRPr="00806A35">
        <w:rPr>
          <w:sz w:val="24"/>
          <w:szCs w:val="24"/>
        </w:rPr>
        <w:t>действующее решение о бюджете изменения с целью отвлечения</w:t>
      </w:r>
      <w:r>
        <w:rPr>
          <w:sz w:val="24"/>
          <w:szCs w:val="24"/>
        </w:rPr>
        <w:t xml:space="preserve"> </w:t>
      </w:r>
      <w:r w:rsidRPr="00806A35">
        <w:rPr>
          <w:sz w:val="24"/>
          <w:szCs w:val="24"/>
        </w:rPr>
        <w:t>средств бюджета для оплаты судебных исков, не соответствует принципу</w:t>
      </w:r>
      <w:r>
        <w:rPr>
          <w:sz w:val="24"/>
          <w:szCs w:val="24"/>
        </w:rPr>
        <w:t xml:space="preserve"> </w:t>
      </w:r>
      <w:r w:rsidRPr="00806A35">
        <w:rPr>
          <w:sz w:val="24"/>
          <w:szCs w:val="24"/>
        </w:rPr>
        <w:t>эффективности бюджетных расходов, определенному статьей 34 Бюджетного</w:t>
      </w:r>
      <w:r>
        <w:rPr>
          <w:sz w:val="24"/>
          <w:szCs w:val="24"/>
        </w:rPr>
        <w:t xml:space="preserve"> </w:t>
      </w:r>
      <w:r w:rsidRPr="00806A35">
        <w:rPr>
          <w:sz w:val="24"/>
          <w:szCs w:val="24"/>
        </w:rPr>
        <w:t>кодекса РФ, является неэффективным расходованием средств бюджета.</w:t>
      </w:r>
      <w:r w:rsidRPr="00806A35">
        <w:rPr>
          <w:sz w:val="24"/>
          <w:szCs w:val="24"/>
        </w:rPr>
        <w:cr/>
      </w:r>
    </w:p>
    <w:p w:rsidR="009B79BD" w:rsidRPr="001D57BB" w:rsidRDefault="009B79BD" w:rsidP="009B79BD">
      <w:pPr>
        <w:pStyle w:val="Default"/>
        <w:ind w:firstLine="567"/>
        <w:jc w:val="both"/>
        <w:rPr>
          <w:color w:val="auto"/>
        </w:rPr>
      </w:pPr>
      <w:r w:rsidRPr="001D57BB">
        <w:rPr>
          <w:color w:val="auto"/>
        </w:rPr>
        <w:t>2.</w:t>
      </w:r>
      <w:r w:rsidRPr="001D57BB">
        <w:rPr>
          <w:b/>
          <w:color w:val="auto"/>
        </w:rPr>
        <w:t xml:space="preserve"> Оперативный контроль.</w:t>
      </w:r>
      <w:r w:rsidRPr="001D57BB">
        <w:rPr>
          <w:color w:val="auto"/>
        </w:rPr>
        <w:t xml:space="preserve"> </w:t>
      </w:r>
    </w:p>
    <w:p w:rsidR="009B79BD" w:rsidRPr="001D57BB" w:rsidRDefault="003F670C" w:rsidP="009B79BD">
      <w:pPr>
        <w:pStyle w:val="Default"/>
        <w:ind w:firstLine="567"/>
        <w:jc w:val="both"/>
        <w:rPr>
          <w:color w:val="auto"/>
        </w:rPr>
      </w:pPr>
      <w:r w:rsidRPr="001D57BB">
        <w:rPr>
          <w:color w:val="auto"/>
        </w:rPr>
        <w:t xml:space="preserve">В рамках осуществления </w:t>
      </w:r>
      <w:r w:rsidRPr="000D2D47">
        <w:rPr>
          <w:color w:val="auto"/>
        </w:rPr>
        <w:t>оперативного контроля</w:t>
      </w:r>
      <w:r w:rsidRPr="001D57BB">
        <w:rPr>
          <w:color w:val="auto"/>
        </w:rPr>
        <w:t xml:space="preserve"> ежеквартально проводился анализ исполнения и контроль за организацией исполнения бюджета,</w:t>
      </w:r>
      <w:r w:rsidR="009B79BD" w:rsidRPr="001D57BB">
        <w:rPr>
          <w:color w:val="auto"/>
        </w:rPr>
        <w:t xml:space="preserve"> в рамках которого оценивалась полнота и своевременность поступлений денежных средств и их расходования. </w:t>
      </w:r>
    </w:p>
    <w:p w:rsidR="004C2C5B" w:rsidRPr="001D57BB" w:rsidRDefault="004C2C5B" w:rsidP="009B79BD">
      <w:pPr>
        <w:pStyle w:val="Default"/>
        <w:ind w:firstLine="567"/>
        <w:jc w:val="both"/>
        <w:rPr>
          <w:color w:val="auto"/>
        </w:rPr>
      </w:pPr>
      <w:r w:rsidRPr="001D57BB">
        <w:rPr>
          <w:color w:val="auto"/>
        </w:rPr>
        <w:t>По итогам исполнения бюджета за девять месяцев 2023 года была отмечена вероятность возникновения значительного бюджетного риска по неполному исполнению расходов бюджета, в том числе по исполнению расходов</w:t>
      </w:r>
      <w:r w:rsidR="0049645F">
        <w:rPr>
          <w:color w:val="auto"/>
        </w:rPr>
        <w:t xml:space="preserve"> в сфере жилищно- коммунального хозяйства</w:t>
      </w:r>
      <w:r w:rsidRPr="001D57BB">
        <w:rPr>
          <w:color w:val="auto"/>
        </w:rPr>
        <w:t xml:space="preserve">, </w:t>
      </w:r>
      <w:r w:rsidR="005A2FD6" w:rsidRPr="001D57BB">
        <w:rPr>
          <w:color w:val="auto"/>
        </w:rPr>
        <w:t>процент освоения которых составлял 30</w:t>
      </w:r>
      <w:r w:rsidRPr="001D57BB">
        <w:rPr>
          <w:color w:val="auto"/>
        </w:rPr>
        <w:t xml:space="preserve"> %</w:t>
      </w:r>
      <w:r w:rsidR="005A2FD6" w:rsidRPr="001D57BB">
        <w:rPr>
          <w:color w:val="auto"/>
        </w:rPr>
        <w:t xml:space="preserve"> от запланированных</w:t>
      </w:r>
      <w:r w:rsidR="000D2D47">
        <w:rPr>
          <w:color w:val="auto"/>
        </w:rPr>
        <w:t xml:space="preserve"> на год</w:t>
      </w:r>
      <w:r w:rsidRPr="001D57BB">
        <w:rPr>
          <w:color w:val="auto"/>
        </w:rPr>
        <w:t>.</w:t>
      </w:r>
    </w:p>
    <w:p w:rsidR="005A2FD6" w:rsidRPr="00140F87" w:rsidRDefault="005A2FD6" w:rsidP="009B79BD">
      <w:pPr>
        <w:pStyle w:val="Default"/>
        <w:ind w:firstLine="567"/>
        <w:jc w:val="both"/>
        <w:rPr>
          <w:i/>
          <w:color w:val="auto"/>
        </w:rPr>
      </w:pPr>
      <w:r w:rsidRPr="00140F87">
        <w:rPr>
          <w:i/>
          <w:color w:val="auto"/>
        </w:rPr>
        <w:t>Низкий процент освоения, как и в прошлом году аналогичного периода, сложился по программе «Управление имуществом и земельными ресурсами муниципального образования город Дивногорск» (12,5%).</w:t>
      </w:r>
      <w:r w:rsidR="000D2D47" w:rsidRPr="00140F87">
        <w:rPr>
          <w:i/>
          <w:color w:val="auto"/>
        </w:rPr>
        <w:t xml:space="preserve"> </w:t>
      </w:r>
    </w:p>
    <w:p w:rsidR="0037428E" w:rsidRDefault="0037428E" w:rsidP="005A2FD6">
      <w:pPr>
        <w:pStyle w:val="Default"/>
        <w:ind w:firstLine="567"/>
        <w:jc w:val="both"/>
        <w:rPr>
          <w:color w:val="auto"/>
        </w:rPr>
      </w:pPr>
      <w:r w:rsidRPr="0037428E">
        <w:rPr>
          <w:color w:val="auto"/>
        </w:rPr>
        <w:t>Исполнение по доходам бюджета за 9 месяцев города составляло 52 % от плановых показателей. На безвозмездные поступления в общем объеме доходов приходится до 54 %.</w:t>
      </w:r>
    </w:p>
    <w:p w:rsidR="009B79BD" w:rsidRPr="001D57BB" w:rsidRDefault="009B79BD" w:rsidP="000500ED">
      <w:pPr>
        <w:pStyle w:val="Default"/>
        <w:ind w:firstLine="567"/>
        <w:jc w:val="both"/>
        <w:rPr>
          <w:b/>
        </w:rPr>
      </w:pPr>
      <w:r w:rsidRPr="001D57BB">
        <w:rPr>
          <w:color w:val="auto"/>
        </w:rPr>
        <w:t xml:space="preserve"> </w:t>
      </w:r>
      <w:r w:rsidRPr="001D57BB">
        <w:rPr>
          <w:b/>
        </w:rPr>
        <w:t>3. Последующий контроль.</w:t>
      </w:r>
    </w:p>
    <w:p w:rsidR="00541DCA" w:rsidRPr="001D57BB" w:rsidRDefault="00541DCA" w:rsidP="00F2261A">
      <w:pPr>
        <w:ind w:firstLine="567"/>
        <w:jc w:val="both"/>
        <w:rPr>
          <w:sz w:val="24"/>
          <w:szCs w:val="24"/>
        </w:rPr>
      </w:pPr>
      <w:r w:rsidRPr="001D57BB">
        <w:rPr>
          <w:sz w:val="24"/>
          <w:szCs w:val="24"/>
        </w:rPr>
        <w:t>Ключевым мероприятием в рамках последующего контроля традиционно является внешняя проверка годовых отчетов об исполнении городского бюджета.</w:t>
      </w:r>
    </w:p>
    <w:p w:rsidR="00753E97" w:rsidRPr="001D57BB" w:rsidRDefault="00541DCA" w:rsidP="00753E97">
      <w:pPr>
        <w:ind w:firstLine="567"/>
        <w:jc w:val="both"/>
        <w:rPr>
          <w:sz w:val="24"/>
          <w:szCs w:val="24"/>
        </w:rPr>
      </w:pPr>
      <w:r w:rsidRPr="001D57BB">
        <w:rPr>
          <w:sz w:val="24"/>
          <w:szCs w:val="24"/>
        </w:rPr>
        <w:t xml:space="preserve"> </w:t>
      </w:r>
      <w:r w:rsidR="00753E97" w:rsidRPr="001D57BB">
        <w:rPr>
          <w:sz w:val="24"/>
          <w:szCs w:val="24"/>
        </w:rPr>
        <w:t xml:space="preserve">Для подтверждения достоверности </w:t>
      </w:r>
      <w:r w:rsidR="00753E97" w:rsidRPr="0013341F">
        <w:rPr>
          <w:b/>
          <w:sz w:val="24"/>
          <w:szCs w:val="24"/>
        </w:rPr>
        <w:t>отчетов об исполнении бюджета за 2022 год</w:t>
      </w:r>
      <w:r w:rsidR="00753E97" w:rsidRPr="001D57BB">
        <w:rPr>
          <w:sz w:val="24"/>
          <w:szCs w:val="24"/>
        </w:rPr>
        <w:t xml:space="preserve"> КСО провела проверку бюджетной отчетности всех </w:t>
      </w:r>
      <w:r w:rsidR="00F2261A" w:rsidRPr="001D57BB">
        <w:rPr>
          <w:sz w:val="24"/>
          <w:szCs w:val="24"/>
        </w:rPr>
        <w:t>де</w:t>
      </w:r>
      <w:r w:rsidR="00753E97" w:rsidRPr="001D57BB">
        <w:rPr>
          <w:sz w:val="24"/>
          <w:szCs w:val="24"/>
        </w:rPr>
        <w:t>сяти</w:t>
      </w:r>
      <w:r w:rsidR="00F2261A" w:rsidRPr="001D57BB">
        <w:rPr>
          <w:sz w:val="24"/>
          <w:szCs w:val="24"/>
        </w:rPr>
        <w:t xml:space="preserve"> главных администраторов средств бюджета</w:t>
      </w:r>
      <w:r w:rsidR="00753E97" w:rsidRPr="001D57BB">
        <w:rPr>
          <w:sz w:val="24"/>
          <w:szCs w:val="24"/>
        </w:rPr>
        <w:t>.</w:t>
      </w:r>
    </w:p>
    <w:p w:rsidR="00753E97" w:rsidRPr="001D57BB" w:rsidRDefault="00753E97" w:rsidP="00753E97">
      <w:pPr>
        <w:ind w:firstLine="567"/>
        <w:jc w:val="both"/>
        <w:rPr>
          <w:sz w:val="24"/>
          <w:szCs w:val="24"/>
        </w:rPr>
      </w:pPr>
      <w:r w:rsidRPr="001D57BB">
        <w:rPr>
          <w:sz w:val="24"/>
          <w:szCs w:val="24"/>
        </w:rPr>
        <w:t>В заключениях счетного органа отмечено, что отчет об исполнении бюджета дает правдивое и достоверное представление о финансовом положении городского округа, соответствует основным требованиям БК РФ и положениям муниципальных нормативных правовых актов, устанавливающих правила исполнения бюджета. Подтверждена стабильность исполнения принятых расходных обязательств, выполнение первоочередных обязательств и финансирование в приоритетном порядке социально-значимых расходов.</w:t>
      </w:r>
      <w:r w:rsidR="00F2261A" w:rsidRPr="001D57BB">
        <w:rPr>
          <w:sz w:val="24"/>
          <w:szCs w:val="24"/>
        </w:rPr>
        <w:t xml:space="preserve"> </w:t>
      </w:r>
    </w:p>
    <w:p w:rsidR="00F2261A" w:rsidRPr="00140F87" w:rsidRDefault="00F2261A" w:rsidP="00F2261A">
      <w:pPr>
        <w:autoSpaceDE w:val="0"/>
        <w:autoSpaceDN w:val="0"/>
        <w:adjustRightInd w:val="0"/>
        <w:ind w:firstLine="567"/>
        <w:jc w:val="both"/>
        <w:rPr>
          <w:rFonts w:eastAsia="Calibri"/>
          <w:i/>
          <w:sz w:val="24"/>
          <w:szCs w:val="24"/>
        </w:rPr>
      </w:pPr>
      <w:r w:rsidRPr="00140F87">
        <w:rPr>
          <w:i/>
          <w:sz w:val="24"/>
          <w:szCs w:val="24"/>
        </w:rPr>
        <w:t>По результату проверки было предложено обязательное проведение анализа эффективности расходования бюджетных средств через призму муниципальных программ, в том числе, с точки зрения достижения заявленных и конечных результатов использования бюджетных ассигнований, а также</w:t>
      </w:r>
      <w:r w:rsidRPr="00140F87">
        <w:rPr>
          <w:rFonts w:eastAsia="Calibri"/>
          <w:i/>
          <w:sz w:val="24"/>
          <w:szCs w:val="24"/>
        </w:rPr>
        <w:t xml:space="preserve"> обеспечение прямой взаимосвязи и сопоставимости целевых показателей муниципальных программ с показателями Стратегии социально-экономического развития муниципального образования город Дивногорск до 2030 года.</w:t>
      </w:r>
    </w:p>
    <w:p w:rsidR="00753E97" w:rsidRPr="001D57BB" w:rsidRDefault="00753E97" w:rsidP="00F2261A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1D57BB">
        <w:rPr>
          <w:rFonts w:eastAsia="Calibri"/>
          <w:sz w:val="24"/>
          <w:szCs w:val="24"/>
        </w:rPr>
        <w:t xml:space="preserve">Одновременно было указано на некоторые проблемы, и зоны риска, в частности - на принятия соответствующих мер, направленных на продолжение работы главных </w:t>
      </w:r>
      <w:r w:rsidRPr="001D57BB">
        <w:rPr>
          <w:rFonts w:eastAsia="Calibri"/>
          <w:sz w:val="24"/>
          <w:szCs w:val="24"/>
        </w:rPr>
        <w:lastRenderedPageBreak/>
        <w:t>администраторов бюджетных средств с недоимкой по уплате неналоговых доходов в бюджет с учетом мер по обеспечению устойчивого развития экономики.</w:t>
      </w:r>
    </w:p>
    <w:p w:rsidR="00AB17DD" w:rsidRPr="00140F87" w:rsidRDefault="006C4458" w:rsidP="00F2261A">
      <w:pPr>
        <w:autoSpaceDE w:val="0"/>
        <w:autoSpaceDN w:val="0"/>
        <w:adjustRightInd w:val="0"/>
        <w:ind w:firstLine="567"/>
        <w:jc w:val="both"/>
        <w:rPr>
          <w:rFonts w:eastAsia="Calibri"/>
          <w:i/>
          <w:sz w:val="24"/>
          <w:szCs w:val="24"/>
        </w:rPr>
      </w:pPr>
      <w:r w:rsidRPr="001D57BB">
        <w:rPr>
          <w:rFonts w:eastAsia="Calibri"/>
          <w:sz w:val="24"/>
          <w:szCs w:val="24"/>
        </w:rPr>
        <w:t xml:space="preserve"> </w:t>
      </w:r>
      <w:r w:rsidRPr="00140F87">
        <w:rPr>
          <w:rFonts w:eastAsia="Calibri"/>
          <w:i/>
          <w:sz w:val="24"/>
          <w:szCs w:val="24"/>
        </w:rPr>
        <w:t xml:space="preserve">Проведенный анализ расходов бюджета, направленных на </w:t>
      </w:r>
      <w:r w:rsidRPr="00140F87">
        <w:rPr>
          <w:rFonts w:eastAsia="Calibri"/>
          <w:b/>
          <w:i/>
          <w:sz w:val="24"/>
          <w:szCs w:val="24"/>
        </w:rPr>
        <w:t>организацию питания в муниципальных дошкольных образовательных учреждениях</w:t>
      </w:r>
      <w:r w:rsidRPr="00140F87">
        <w:rPr>
          <w:rFonts w:eastAsia="Calibri"/>
          <w:i/>
          <w:sz w:val="24"/>
          <w:szCs w:val="24"/>
        </w:rPr>
        <w:t xml:space="preserve"> города Дивногорска выявил </w:t>
      </w:r>
      <w:r w:rsidR="00AB17DD" w:rsidRPr="00140F87">
        <w:rPr>
          <w:rFonts w:eastAsia="Calibri"/>
          <w:i/>
          <w:sz w:val="24"/>
          <w:szCs w:val="24"/>
        </w:rPr>
        <w:t xml:space="preserve">не соблюдение утвержденных нормативов потребления продуктов питания в расчете на одного ребенка в день. </w:t>
      </w:r>
    </w:p>
    <w:p w:rsidR="00AB17DD" w:rsidRPr="00140F87" w:rsidRDefault="00AB17DD" w:rsidP="00F2261A">
      <w:pPr>
        <w:autoSpaceDE w:val="0"/>
        <w:autoSpaceDN w:val="0"/>
        <w:adjustRightInd w:val="0"/>
        <w:ind w:firstLine="567"/>
        <w:jc w:val="both"/>
        <w:rPr>
          <w:rFonts w:eastAsia="Calibri"/>
          <w:i/>
          <w:sz w:val="24"/>
          <w:szCs w:val="24"/>
        </w:rPr>
      </w:pPr>
      <w:r w:rsidRPr="00140F87">
        <w:rPr>
          <w:rFonts w:eastAsia="Calibri"/>
          <w:i/>
          <w:sz w:val="24"/>
          <w:szCs w:val="24"/>
        </w:rPr>
        <w:t>Отсутствие контроля со стороны Учредителя привело к росту расходов местного бюджета в 2022 году на 2</w:t>
      </w:r>
      <w:r w:rsidR="0013341F" w:rsidRPr="00140F87">
        <w:rPr>
          <w:rFonts w:eastAsia="Calibri"/>
          <w:i/>
          <w:sz w:val="24"/>
          <w:szCs w:val="24"/>
        </w:rPr>
        <w:t>,2 млн</w:t>
      </w:r>
      <w:r w:rsidRPr="00140F87">
        <w:rPr>
          <w:rFonts w:eastAsia="Calibri"/>
          <w:i/>
          <w:sz w:val="24"/>
          <w:szCs w:val="24"/>
        </w:rPr>
        <w:t xml:space="preserve">. рублей, </w:t>
      </w:r>
      <w:r w:rsidRPr="00140F87">
        <w:rPr>
          <w:i/>
          <w:sz w:val="24"/>
          <w:szCs w:val="24"/>
        </w:rPr>
        <w:t>что свидетельствуют о нарушении принципа эффективности использования бюджетных средств, установленного статьей 34 Бюджетного кодекса РФ.</w:t>
      </w:r>
      <w:r w:rsidRPr="00140F87">
        <w:rPr>
          <w:rFonts w:eastAsia="Calibri"/>
          <w:i/>
          <w:sz w:val="24"/>
          <w:szCs w:val="24"/>
        </w:rPr>
        <w:t xml:space="preserve"> В 2023 году отмечена положительная динамика в соблюдении утвержденного норматива стоимости питания.</w:t>
      </w:r>
    </w:p>
    <w:p w:rsidR="00A26EC1" w:rsidRPr="00140F87" w:rsidRDefault="00A26EC1" w:rsidP="00F2261A">
      <w:pPr>
        <w:autoSpaceDE w:val="0"/>
        <w:autoSpaceDN w:val="0"/>
        <w:adjustRightInd w:val="0"/>
        <w:ind w:firstLine="567"/>
        <w:jc w:val="both"/>
        <w:rPr>
          <w:rFonts w:eastAsia="Calibri"/>
          <w:i/>
          <w:sz w:val="24"/>
          <w:szCs w:val="24"/>
        </w:rPr>
      </w:pPr>
      <w:r w:rsidRPr="00140F87">
        <w:rPr>
          <w:rFonts w:eastAsia="Calibri"/>
          <w:i/>
          <w:sz w:val="24"/>
          <w:szCs w:val="24"/>
        </w:rPr>
        <w:t>Также КСО было обращено внимание на отсутствие конкурентных способов закупок в 2022 году, контракты заключались преимущественно с единственным поставщиком (95,2%). Анализ закупочных цен на одноименные продукты питания показал на завышение цен поставщиками, что свидетельствует о недостаточном мониторинге рынка детскими садами. Только начиная с 2023 года учреждениями организована работа по проведению конкурсных процедур и доля контрактов с единственным поставщиком снизилась до 47%.</w:t>
      </w:r>
    </w:p>
    <w:p w:rsidR="00A26EC1" w:rsidRPr="00140F87" w:rsidRDefault="00A26EC1" w:rsidP="00F2261A">
      <w:pPr>
        <w:autoSpaceDE w:val="0"/>
        <w:autoSpaceDN w:val="0"/>
        <w:adjustRightInd w:val="0"/>
        <w:ind w:firstLine="567"/>
        <w:jc w:val="both"/>
        <w:rPr>
          <w:rFonts w:eastAsia="Calibri"/>
          <w:i/>
          <w:sz w:val="24"/>
          <w:szCs w:val="24"/>
        </w:rPr>
      </w:pPr>
      <w:r w:rsidRPr="00140F87">
        <w:rPr>
          <w:rFonts w:eastAsia="Calibri"/>
          <w:i/>
          <w:sz w:val="24"/>
          <w:szCs w:val="24"/>
        </w:rPr>
        <w:t xml:space="preserve">Проверка расходование субсидий в целях </w:t>
      </w:r>
      <w:r w:rsidRPr="00140F87">
        <w:rPr>
          <w:rFonts w:eastAsia="Calibri"/>
          <w:b/>
          <w:i/>
          <w:sz w:val="24"/>
          <w:szCs w:val="24"/>
        </w:rPr>
        <w:t>возмещения недополученных доходов</w:t>
      </w:r>
      <w:r w:rsidRPr="00140F87">
        <w:rPr>
          <w:rFonts w:eastAsia="Calibri"/>
          <w:i/>
          <w:sz w:val="24"/>
          <w:szCs w:val="24"/>
        </w:rPr>
        <w:t xml:space="preserve">, возникающих в связи с применением предельного индекса при оказании коммунальных услуг указал на грубые нарушения. Уполномоченным органом (МКУ УСГХ) предусмотренные полномочия реализовывались с нарушением установленных требований. </w:t>
      </w:r>
      <w:r w:rsidR="000D60E3" w:rsidRPr="00140F87">
        <w:rPr>
          <w:rFonts w:eastAsia="Calibri"/>
          <w:i/>
          <w:sz w:val="24"/>
          <w:szCs w:val="24"/>
        </w:rPr>
        <w:t xml:space="preserve">Средства Субсидии перечислялись в полном объеме </w:t>
      </w:r>
      <w:r w:rsidR="000D60E3" w:rsidRPr="00140F87">
        <w:rPr>
          <w:rFonts w:eastAsia="Calibri"/>
          <w:i/>
          <w:sz w:val="24"/>
          <w:szCs w:val="24"/>
          <w:u w:val="single"/>
        </w:rPr>
        <w:t>от плановой потребности</w:t>
      </w:r>
      <w:r w:rsidR="000D60E3" w:rsidRPr="00140F87">
        <w:rPr>
          <w:rFonts w:eastAsia="Calibri"/>
          <w:i/>
          <w:sz w:val="24"/>
          <w:szCs w:val="24"/>
        </w:rPr>
        <w:t xml:space="preserve">, предусмотренной в соглашениях, без учета предоставляемой исполнителями коммунальных услуг информации </w:t>
      </w:r>
      <w:r w:rsidR="000D60E3" w:rsidRPr="00140F87">
        <w:rPr>
          <w:rFonts w:eastAsia="Calibri"/>
          <w:i/>
          <w:sz w:val="24"/>
          <w:szCs w:val="24"/>
          <w:u w:val="single"/>
        </w:rPr>
        <w:t>о фактической потребности</w:t>
      </w:r>
      <w:r w:rsidR="000D60E3" w:rsidRPr="00140F87">
        <w:rPr>
          <w:rFonts w:eastAsia="Calibri"/>
          <w:i/>
          <w:sz w:val="24"/>
          <w:szCs w:val="24"/>
        </w:rPr>
        <w:t xml:space="preserve"> в средствах компенсации. Например, в  адрес ООО «Жилищник» было необоснованно перечислено 2,3 млн. рублей. В целом о</w:t>
      </w:r>
      <w:r w:rsidRPr="00140F87">
        <w:rPr>
          <w:rFonts w:eastAsia="Calibri"/>
          <w:i/>
          <w:sz w:val="24"/>
          <w:szCs w:val="24"/>
        </w:rPr>
        <w:t>бъем финансовых нарушений составил 6,2 млн. рублей. Результаты проверки переданы в надзорный орган.</w:t>
      </w:r>
    </w:p>
    <w:p w:rsidR="00753E97" w:rsidRPr="00140F87" w:rsidRDefault="008B2990" w:rsidP="00383104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shd w:val="clear" w:color="auto" w:fill="FFFFFF"/>
        </w:rPr>
      </w:pPr>
      <w:r w:rsidRPr="00140F87">
        <w:rPr>
          <w:i/>
          <w:sz w:val="24"/>
          <w:szCs w:val="24"/>
        </w:rPr>
        <w:t xml:space="preserve">Анализ результативности мер, направленных на сокращение объемов и </w:t>
      </w:r>
      <w:r w:rsidRPr="00140F87">
        <w:rPr>
          <w:b/>
          <w:i/>
          <w:sz w:val="24"/>
          <w:szCs w:val="24"/>
        </w:rPr>
        <w:t>количества объектов незавершенного строительства</w:t>
      </w:r>
      <w:r w:rsidR="00693084" w:rsidRPr="00140F87">
        <w:rPr>
          <w:i/>
          <w:sz w:val="24"/>
          <w:szCs w:val="24"/>
        </w:rPr>
        <w:t xml:space="preserve">, </w:t>
      </w:r>
      <w:r w:rsidR="00693084" w:rsidRPr="00140F87">
        <w:rPr>
          <w:i/>
          <w:sz w:val="24"/>
          <w:szCs w:val="24"/>
          <w:shd w:val="clear" w:color="auto" w:fill="FFFFFF"/>
        </w:rPr>
        <w:t xml:space="preserve">указал на </w:t>
      </w:r>
      <w:r w:rsidR="0037340C" w:rsidRPr="00140F87">
        <w:rPr>
          <w:i/>
          <w:sz w:val="24"/>
          <w:szCs w:val="24"/>
          <w:shd w:val="clear" w:color="auto" w:fill="FFFFFF"/>
        </w:rPr>
        <w:t>важность</w:t>
      </w:r>
      <w:r w:rsidR="00693084" w:rsidRPr="00140F87">
        <w:rPr>
          <w:i/>
          <w:sz w:val="24"/>
          <w:szCs w:val="24"/>
          <w:shd w:val="clear" w:color="auto" w:fill="FFFFFF"/>
        </w:rPr>
        <w:t xml:space="preserve"> вопроса, который на федеральном уровне обозначен в качестве приоритетного направления.</w:t>
      </w:r>
      <w:r w:rsidR="00753E97" w:rsidRPr="00140F87">
        <w:rPr>
          <w:i/>
        </w:rPr>
        <w:t xml:space="preserve"> О</w:t>
      </w:r>
      <w:r w:rsidR="00753E97" w:rsidRPr="00140F87">
        <w:rPr>
          <w:i/>
          <w:sz w:val="24"/>
          <w:szCs w:val="24"/>
          <w:shd w:val="clear" w:color="auto" w:fill="FFFFFF"/>
        </w:rPr>
        <w:t>стается актуальной проблема вовлечения в инвестиционный процесс объектов незавершенного строительства при формировании капитальных вложений в объекты муниципальной собственности. Несмотря на проводимую работу, таких объектов у нас числится на 20 млн. рублей.</w:t>
      </w:r>
    </w:p>
    <w:p w:rsidR="00383104" w:rsidRPr="001D57BB" w:rsidRDefault="00383104" w:rsidP="00383104">
      <w:pPr>
        <w:ind w:firstLine="567"/>
        <w:jc w:val="both"/>
        <w:rPr>
          <w:sz w:val="24"/>
          <w:szCs w:val="24"/>
        </w:rPr>
      </w:pPr>
      <w:r w:rsidRPr="001D57BB">
        <w:rPr>
          <w:rFonts w:eastAsiaTheme="minorHAnsi"/>
          <w:sz w:val="24"/>
          <w:szCs w:val="24"/>
          <w:lang w:eastAsia="en-US"/>
        </w:rPr>
        <w:t>К числу основных причин наличия объектов незавершенного строительства можно отнести не востребованность проектной документации и отсутствие финансовых средств для строительства объекта.</w:t>
      </w:r>
      <w:r w:rsidRPr="001D57BB">
        <w:rPr>
          <w:sz w:val="24"/>
          <w:szCs w:val="24"/>
        </w:rPr>
        <w:t xml:space="preserve"> С позиции статьи 34 Бюджетного кодекса Российской Федерации наличие неиспользуемой проектной документации свидетельствует о неэффективном использовании бюджетных средств, поскольку конечный результат не достигнут, а по истечении нескольких лет документация становится неактуальной и потребует либо корректировки, либо разработки новых проектов.</w:t>
      </w:r>
    </w:p>
    <w:p w:rsidR="00383104" w:rsidRPr="00140F87" w:rsidRDefault="00383104" w:rsidP="00383104">
      <w:pPr>
        <w:ind w:firstLine="567"/>
        <w:jc w:val="both"/>
        <w:rPr>
          <w:i/>
          <w:sz w:val="24"/>
          <w:szCs w:val="24"/>
        </w:rPr>
      </w:pPr>
      <w:r w:rsidRPr="00140F87">
        <w:rPr>
          <w:i/>
          <w:sz w:val="24"/>
          <w:szCs w:val="24"/>
        </w:rPr>
        <w:t>КСО отмечено отсутствие муниципальных нормативных актов, регламентирующих механизм списания и снижения объемов объектов незавершенного строительства</w:t>
      </w:r>
      <w:r w:rsidR="00814EDC" w:rsidRPr="00140F87">
        <w:rPr>
          <w:i/>
          <w:sz w:val="24"/>
          <w:szCs w:val="24"/>
        </w:rPr>
        <w:t>.</w:t>
      </w:r>
      <w:r w:rsidRPr="00140F87">
        <w:rPr>
          <w:i/>
          <w:sz w:val="24"/>
          <w:szCs w:val="24"/>
        </w:rPr>
        <w:t xml:space="preserve"> </w:t>
      </w:r>
    </w:p>
    <w:p w:rsidR="00423481" w:rsidRPr="001D57BB" w:rsidRDefault="00423481" w:rsidP="006B42CD">
      <w:pPr>
        <w:ind w:firstLine="567"/>
        <w:jc w:val="both"/>
        <w:rPr>
          <w:sz w:val="24"/>
          <w:szCs w:val="24"/>
        </w:rPr>
      </w:pPr>
      <w:r w:rsidRPr="001D57BB">
        <w:rPr>
          <w:sz w:val="24"/>
          <w:szCs w:val="24"/>
        </w:rPr>
        <w:t xml:space="preserve">В рамках полномочий, определенных для контрольно-счетных органов по </w:t>
      </w:r>
      <w:r w:rsidRPr="0013341F">
        <w:rPr>
          <w:b/>
          <w:sz w:val="24"/>
          <w:szCs w:val="24"/>
        </w:rPr>
        <w:t>аудиту в сфере закупок товаров работ и услуг</w:t>
      </w:r>
      <w:r w:rsidRPr="001D57BB">
        <w:rPr>
          <w:sz w:val="24"/>
          <w:szCs w:val="24"/>
        </w:rPr>
        <w:t xml:space="preserve">, КСО проведены контрольные мероприятия по проверке, анализу и оценке эффективности и результативности расходов в ряде бюджетных учреждений. Выявлены факты осуществления закупок, не предусмотренных планом-графиком на 2023 год на 1,3 млн. рублей. </w:t>
      </w:r>
      <w:r w:rsidR="004E618D" w:rsidRPr="001D57BB">
        <w:rPr>
          <w:sz w:val="24"/>
          <w:szCs w:val="24"/>
        </w:rPr>
        <w:t xml:space="preserve">Нарушены сроки направления информации о заключенных контрактах в реестр контрактов, сроки оплаты, предусмотренные контрактами. </w:t>
      </w:r>
      <w:r w:rsidRPr="001D57BB">
        <w:rPr>
          <w:sz w:val="24"/>
          <w:szCs w:val="24"/>
        </w:rPr>
        <w:t>Также указано, что закупки с единственным поставщиком приводят к ограничению конкуренции, в частности к необоснованному ограничению числа участников закупок</w:t>
      </w:r>
      <w:r w:rsidR="004E618D" w:rsidRPr="001D57BB">
        <w:rPr>
          <w:sz w:val="24"/>
          <w:szCs w:val="24"/>
        </w:rPr>
        <w:t>.</w:t>
      </w:r>
    </w:p>
    <w:p w:rsidR="00280673" w:rsidRPr="001D57BB" w:rsidRDefault="007D1750" w:rsidP="007D1750">
      <w:pPr>
        <w:shd w:val="clear" w:color="auto" w:fill="FFFFFF"/>
        <w:ind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1D57BB">
        <w:rPr>
          <w:rFonts w:eastAsia="Calibri"/>
          <w:bCs/>
          <w:sz w:val="24"/>
          <w:szCs w:val="24"/>
          <w:lang w:eastAsia="en-US"/>
        </w:rPr>
        <w:lastRenderedPageBreak/>
        <w:t>В</w:t>
      </w:r>
      <w:r w:rsidR="00280673" w:rsidRPr="001D57BB">
        <w:rPr>
          <w:rFonts w:eastAsia="Calibri"/>
          <w:bCs/>
          <w:sz w:val="24"/>
          <w:szCs w:val="24"/>
          <w:lang w:eastAsia="en-US"/>
        </w:rPr>
        <w:t xml:space="preserve"> соответствии </w:t>
      </w:r>
      <w:r w:rsidR="00417111" w:rsidRPr="001D57BB">
        <w:rPr>
          <w:rFonts w:eastAsia="Calibri"/>
          <w:bCs/>
          <w:sz w:val="24"/>
          <w:szCs w:val="24"/>
          <w:lang w:eastAsia="en-US"/>
        </w:rPr>
        <w:t>с установленными полномочиями</w:t>
      </w:r>
      <w:r w:rsidR="00280673" w:rsidRPr="001D57BB">
        <w:rPr>
          <w:rFonts w:eastAsia="Calibri"/>
          <w:bCs/>
          <w:sz w:val="24"/>
          <w:szCs w:val="24"/>
          <w:lang w:eastAsia="en-US"/>
        </w:rPr>
        <w:t xml:space="preserve"> </w:t>
      </w:r>
      <w:r w:rsidR="00417111" w:rsidRPr="001D57BB">
        <w:rPr>
          <w:rFonts w:eastAsia="Calibri"/>
          <w:bCs/>
          <w:sz w:val="24"/>
          <w:szCs w:val="24"/>
          <w:lang w:eastAsia="en-US"/>
        </w:rPr>
        <w:t xml:space="preserve">КСО </w:t>
      </w:r>
      <w:r w:rsidR="00280673" w:rsidRPr="001D57BB">
        <w:rPr>
          <w:rFonts w:eastAsia="Calibri"/>
          <w:bCs/>
          <w:sz w:val="24"/>
          <w:szCs w:val="24"/>
          <w:lang w:eastAsia="en-US"/>
        </w:rPr>
        <w:t>осуществлялась</w:t>
      </w:r>
      <w:r w:rsidR="00280673" w:rsidRPr="001D57BB">
        <w:rPr>
          <w:rFonts w:eastAsia="Calibri"/>
          <w:i/>
          <w:sz w:val="24"/>
          <w:szCs w:val="24"/>
          <w:lang w:eastAsia="en-US"/>
        </w:rPr>
        <w:t xml:space="preserve"> </w:t>
      </w:r>
      <w:r w:rsidR="00280673" w:rsidRPr="001D57BB">
        <w:rPr>
          <w:rFonts w:eastAsia="Calibri"/>
          <w:sz w:val="24"/>
          <w:szCs w:val="24"/>
          <w:lang w:eastAsia="en-US"/>
        </w:rPr>
        <w:t>финансово-экономическ</w:t>
      </w:r>
      <w:r w:rsidRPr="001D57BB">
        <w:rPr>
          <w:rFonts w:eastAsia="Calibri"/>
          <w:sz w:val="24"/>
          <w:szCs w:val="24"/>
          <w:lang w:eastAsia="en-US"/>
        </w:rPr>
        <w:t>ая</w:t>
      </w:r>
      <w:r w:rsidR="00280673" w:rsidRPr="001D57BB">
        <w:rPr>
          <w:rFonts w:eastAsia="Calibri"/>
          <w:sz w:val="24"/>
          <w:szCs w:val="24"/>
          <w:lang w:eastAsia="en-US"/>
        </w:rPr>
        <w:t xml:space="preserve"> экспертиз</w:t>
      </w:r>
      <w:r w:rsidRPr="001D57BB">
        <w:rPr>
          <w:rFonts w:eastAsia="Calibri"/>
          <w:sz w:val="24"/>
          <w:szCs w:val="24"/>
          <w:lang w:eastAsia="en-US"/>
        </w:rPr>
        <w:t>а</w:t>
      </w:r>
      <w:r w:rsidR="00280673" w:rsidRPr="001D57BB">
        <w:rPr>
          <w:rFonts w:eastAsia="Calibri"/>
          <w:sz w:val="24"/>
          <w:szCs w:val="24"/>
          <w:lang w:eastAsia="en-US"/>
        </w:rPr>
        <w:t xml:space="preserve"> </w:t>
      </w:r>
      <w:r w:rsidR="00280673" w:rsidRPr="0013341F">
        <w:rPr>
          <w:rFonts w:eastAsia="Calibri"/>
          <w:b/>
          <w:sz w:val="24"/>
          <w:szCs w:val="24"/>
          <w:lang w:eastAsia="en-US"/>
        </w:rPr>
        <w:t>проектов муниципальных правовых актов</w:t>
      </w:r>
      <w:r w:rsidR="00280673" w:rsidRPr="001D57BB">
        <w:rPr>
          <w:rFonts w:eastAsia="Calibri"/>
          <w:sz w:val="24"/>
          <w:szCs w:val="24"/>
          <w:lang w:eastAsia="en-US"/>
        </w:rPr>
        <w:t xml:space="preserve"> в части, касающейся расходных обязательств муниципального образования, а также муниципальных программ.</w:t>
      </w:r>
    </w:p>
    <w:p w:rsidR="004E618D" w:rsidRPr="001D57BB" w:rsidRDefault="004E618D" w:rsidP="0028067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D57BB">
        <w:rPr>
          <w:rFonts w:eastAsia="Calibri"/>
          <w:sz w:val="24"/>
          <w:szCs w:val="24"/>
          <w:lang w:eastAsia="en-US"/>
        </w:rPr>
        <w:t>Были внесены предложение по совершенствованию муниципальных правовых актов, которые будут способствовать более эффективному использованию бюджетных средств и повышению качества финансового менеджмента и муниципального управления в целом.</w:t>
      </w:r>
    </w:p>
    <w:p w:rsidR="00280673" w:rsidRPr="001D57BB" w:rsidRDefault="00280673" w:rsidP="00280673">
      <w:pPr>
        <w:pStyle w:val="a3"/>
        <w:ind w:left="0" w:firstLine="709"/>
        <w:jc w:val="both"/>
      </w:pPr>
      <w:r w:rsidRPr="001D57BB">
        <w:t xml:space="preserve">При проведении </w:t>
      </w:r>
      <w:r w:rsidR="007D1750" w:rsidRPr="001D57BB">
        <w:t xml:space="preserve">финансово- экономических </w:t>
      </w:r>
      <w:r w:rsidRPr="001D57BB">
        <w:t xml:space="preserve">экспертиз </w:t>
      </w:r>
      <w:r w:rsidRPr="0013341F">
        <w:rPr>
          <w:b/>
        </w:rPr>
        <w:t>муниципальных программ</w:t>
      </w:r>
      <w:r w:rsidRPr="001D57BB">
        <w:t xml:space="preserve"> КСО продолжена работа по оценке сбалансированности целей, задач, целевых показателей и финансовых ресурсов, а также соответствия программ долгосрочным целям социально-экономического развития города. </w:t>
      </w:r>
    </w:p>
    <w:p w:rsidR="00D67C6B" w:rsidRPr="001D57BB" w:rsidRDefault="00D67C6B" w:rsidP="00D67C6B">
      <w:pPr>
        <w:tabs>
          <w:tab w:val="left" w:pos="212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57BB">
        <w:rPr>
          <w:rFonts w:eastAsia="Calibri"/>
          <w:sz w:val="24"/>
          <w:szCs w:val="24"/>
          <w:lang w:eastAsia="en-US"/>
        </w:rPr>
        <w:t>Были проанализированы вопросы н</w:t>
      </w:r>
      <w:r w:rsidRPr="001D57BB">
        <w:rPr>
          <w:sz w:val="24"/>
          <w:szCs w:val="24"/>
        </w:rPr>
        <w:t>ормативно-</w:t>
      </w:r>
      <w:r w:rsidR="007C2E65" w:rsidRPr="001D57BB">
        <w:rPr>
          <w:sz w:val="24"/>
          <w:szCs w:val="24"/>
        </w:rPr>
        <w:t xml:space="preserve"> </w:t>
      </w:r>
      <w:r w:rsidRPr="001D57BB">
        <w:rPr>
          <w:sz w:val="24"/>
          <w:szCs w:val="24"/>
        </w:rPr>
        <w:t>правового регулирования, финансово</w:t>
      </w:r>
      <w:r w:rsidR="007C2E65" w:rsidRPr="001D57BB">
        <w:rPr>
          <w:sz w:val="24"/>
          <w:szCs w:val="24"/>
        </w:rPr>
        <w:t>го</w:t>
      </w:r>
      <w:r w:rsidRPr="001D57BB">
        <w:rPr>
          <w:sz w:val="24"/>
          <w:szCs w:val="24"/>
        </w:rPr>
        <w:t xml:space="preserve"> обеспечени</w:t>
      </w:r>
      <w:r w:rsidR="007C2E65" w:rsidRPr="001D57BB">
        <w:rPr>
          <w:sz w:val="24"/>
          <w:szCs w:val="24"/>
        </w:rPr>
        <w:t>я</w:t>
      </w:r>
      <w:r w:rsidRPr="001D57BB">
        <w:rPr>
          <w:sz w:val="24"/>
          <w:szCs w:val="24"/>
        </w:rPr>
        <w:t xml:space="preserve"> муниципальных программ, отчеты об использовании бюджетных средств, отчеты о целевых показателях и показателях результативности реализации </w:t>
      </w:r>
      <w:r w:rsidR="001D54D9" w:rsidRPr="001D57BB">
        <w:rPr>
          <w:sz w:val="24"/>
          <w:szCs w:val="24"/>
        </w:rPr>
        <w:t xml:space="preserve">всех </w:t>
      </w:r>
      <w:r w:rsidRPr="001D57BB">
        <w:rPr>
          <w:sz w:val="24"/>
          <w:szCs w:val="24"/>
        </w:rPr>
        <w:t>муниципальных программ</w:t>
      </w:r>
      <w:r w:rsidR="00124824" w:rsidRPr="001D57BB">
        <w:rPr>
          <w:sz w:val="24"/>
          <w:szCs w:val="24"/>
        </w:rPr>
        <w:t>.</w:t>
      </w:r>
    </w:p>
    <w:p w:rsidR="00D67C6B" w:rsidRPr="0013341F" w:rsidRDefault="002C0C85" w:rsidP="00D67C6B">
      <w:pPr>
        <w:shd w:val="clear" w:color="auto" w:fill="FFFFFF"/>
        <w:spacing w:after="255" w:line="270" w:lineRule="atLeast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3341F">
        <w:rPr>
          <w:rFonts w:eastAsia="Calibri"/>
          <w:sz w:val="24"/>
          <w:szCs w:val="24"/>
          <w:lang w:eastAsia="en-US"/>
        </w:rPr>
        <w:t xml:space="preserve"> </w:t>
      </w:r>
      <w:r w:rsidRPr="0013341F">
        <w:rPr>
          <w:sz w:val="24"/>
          <w:szCs w:val="24"/>
        </w:rPr>
        <w:t>К числу системных нарушений и недостатков отнесены: слабая взаимосвязь между объемами финансового обеспечения, показателями и ожидаемыми результатами от реализации мероприятий государственных программ;</w:t>
      </w:r>
      <w:r w:rsidR="00D67C6B" w:rsidRPr="0013341F">
        <w:rPr>
          <w:rFonts w:eastAsia="Calibri"/>
          <w:sz w:val="24"/>
          <w:szCs w:val="24"/>
          <w:lang w:eastAsia="en-US"/>
        </w:rPr>
        <w:t xml:space="preserve"> нарушения </w:t>
      </w:r>
      <w:r w:rsidR="007C2E65" w:rsidRPr="0013341F">
        <w:rPr>
          <w:rFonts w:eastAsia="Calibri"/>
          <w:sz w:val="24"/>
          <w:szCs w:val="24"/>
          <w:lang w:eastAsia="en-US"/>
        </w:rPr>
        <w:t xml:space="preserve">требований </w:t>
      </w:r>
      <w:r w:rsidR="00D67C6B" w:rsidRPr="0013341F">
        <w:rPr>
          <w:rFonts w:eastAsia="Calibri"/>
          <w:sz w:val="24"/>
          <w:szCs w:val="24"/>
          <w:lang w:eastAsia="en-US"/>
        </w:rPr>
        <w:t>нормативных актов по составу и содержанию программ, нарушения по сроку внесения изменений в программы, по срокам предоставления отчетности, выявлены расхождения по объёмам финансового обеспечения, расхождения по целевым показателям результативности</w:t>
      </w:r>
      <w:r w:rsidRPr="0013341F">
        <w:rPr>
          <w:rFonts w:eastAsia="Calibri"/>
          <w:sz w:val="24"/>
          <w:szCs w:val="24"/>
          <w:lang w:eastAsia="en-US"/>
        </w:rPr>
        <w:t>.</w:t>
      </w:r>
    </w:p>
    <w:p w:rsidR="00D67C6B" w:rsidRPr="0013341F" w:rsidRDefault="007C2E65" w:rsidP="00F806D6">
      <w:pPr>
        <w:tabs>
          <w:tab w:val="left" w:pos="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3341F">
        <w:rPr>
          <w:rFonts w:eastAsia="Arial Unicode MS"/>
          <w:sz w:val="24"/>
          <w:szCs w:val="24"/>
        </w:rPr>
        <w:t>КСО</w:t>
      </w:r>
      <w:r w:rsidR="00D67C6B" w:rsidRPr="0013341F">
        <w:rPr>
          <w:rFonts w:eastAsia="Arial Unicode MS"/>
          <w:sz w:val="24"/>
          <w:szCs w:val="24"/>
        </w:rPr>
        <w:t xml:space="preserve"> </w:t>
      </w:r>
      <w:r w:rsidR="00F806D6" w:rsidRPr="0013341F">
        <w:rPr>
          <w:rFonts w:eastAsia="Arial Unicode MS"/>
          <w:sz w:val="24"/>
          <w:szCs w:val="24"/>
        </w:rPr>
        <w:t>было</w:t>
      </w:r>
      <w:r w:rsidR="00F806D6" w:rsidRPr="0013341F">
        <w:rPr>
          <w:sz w:val="24"/>
          <w:szCs w:val="24"/>
        </w:rPr>
        <w:t xml:space="preserve"> рекомендовано усилить контроль и установить ответственность для получателей бюджетных средств за качеством бюджетной отчетности с целью обеспечения полноты сведений об итогах исполнения местного бюджета.</w:t>
      </w:r>
    </w:p>
    <w:p w:rsidR="007C2E65" w:rsidRPr="00140F87" w:rsidRDefault="00BB4827" w:rsidP="00D67C6B">
      <w:pPr>
        <w:tabs>
          <w:tab w:val="left" w:pos="0"/>
        </w:tabs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140F87">
        <w:rPr>
          <w:rFonts w:eastAsia="Calibri"/>
          <w:i/>
          <w:sz w:val="24"/>
          <w:szCs w:val="24"/>
          <w:lang w:eastAsia="en-US"/>
        </w:rPr>
        <w:t>Неоднократно</w:t>
      </w:r>
      <w:r w:rsidR="00124824" w:rsidRPr="00140F87">
        <w:rPr>
          <w:rFonts w:eastAsia="Calibri"/>
          <w:i/>
          <w:sz w:val="24"/>
          <w:szCs w:val="24"/>
          <w:lang w:eastAsia="en-US"/>
        </w:rPr>
        <w:t xml:space="preserve"> обраща</w:t>
      </w:r>
      <w:r w:rsidRPr="00140F87">
        <w:rPr>
          <w:rFonts w:eastAsia="Calibri"/>
          <w:i/>
          <w:sz w:val="24"/>
          <w:szCs w:val="24"/>
          <w:lang w:eastAsia="en-US"/>
        </w:rPr>
        <w:t>лось</w:t>
      </w:r>
      <w:r w:rsidR="00124824" w:rsidRPr="00140F87">
        <w:rPr>
          <w:rFonts w:eastAsia="Calibri"/>
          <w:i/>
          <w:sz w:val="24"/>
          <w:szCs w:val="24"/>
          <w:lang w:eastAsia="en-US"/>
        </w:rPr>
        <w:t xml:space="preserve"> внимание, что проекты муниципальных программ для финансовой экспертизы </w:t>
      </w:r>
      <w:r w:rsidRPr="00140F87">
        <w:rPr>
          <w:rFonts w:eastAsia="Calibri"/>
          <w:i/>
          <w:sz w:val="24"/>
          <w:szCs w:val="24"/>
          <w:lang w:eastAsia="en-US"/>
        </w:rPr>
        <w:t xml:space="preserve">в КСО </w:t>
      </w:r>
      <w:r w:rsidR="00124824" w:rsidRPr="00140F87">
        <w:rPr>
          <w:rFonts w:eastAsia="Calibri"/>
          <w:i/>
          <w:sz w:val="24"/>
          <w:szCs w:val="24"/>
          <w:lang w:eastAsia="en-US"/>
        </w:rPr>
        <w:t>н</w:t>
      </w:r>
      <w:r w:rsidR="0013341F" w:rsidRPr="00140F87">
        <w:rPr>
          <w:rFonts w:eastAsia="Calibri"/>
          <w:i/>
          <w:sz w:val="24"/>
          <w:szCs w:val="24"/>
          <w:lang w:eastAsia="en-US"/>
        </w:rPr>
        <w:t>е</w:t>
      </w:r>
      <w:r w:rsidR="00124824" w:rsidRPr="00140F87">
        <w:rPr>
          <w:rFonts w:eastAsia="Calibri"/>
          <w:i/>
          <w:sz w:val="24"/>
          <w:szCs w:val="24"/>
          <w:lang w:eastAsia="en-US"/>
        </w:rPr>
        <w:t xml:space="preserve"> предоставляются, в</w:t>
      </w:r>
      <w:r w:rsidR="007C2E65" w:rsidRPr="00140F87">
        <w:rPr>
          <w:rFonts w:eastAsia="Calibri"/>
          <w:i/>
          <w:sz w:val="24"/>
          <w:szCs w:val="24"/>
          <w:lang w:eastAsia="en-US"/>
        </w:rPr>
        <w:t xml:space="preserve">ыявленные нарушения </w:t>
      </w:r>
      <w:r w:rsidR="00BE2999" w:rsidRPr="00140F87">
        <w:rPr>
          <w:rFonts w:eastAsia="Calibri"/>
          <w:i/>
          <w:sz w:val="24"/>
          <w:szCs w:val="24"/>
          <w:lang w:eastAsia="en-US"/>
        </w:rPr>
        <w:t>устраняют</w:t>
      </w:r>
      <w:r w:rsidRPr="00140F87">
        <w:rPr>
          <w:rFonts w:eastAsia="Calibri"/>
          <w:i/>
          <w:sz w:val="24"/>
          <w:szCs w:val="24"/>
          <w:lang w:eastAsia="en-US"/>
        </w:rPr>
        <w:t>ся</w:t>
      </w:r>
      <w:r w:rsidR="00BE2999" w:rsidRPr="00140F87">
        <w:rPr>
          <w:rFonts w:eastAsia="Calibri"/>
          <w:i/>
          <w:sz w:val="24"/>
          <w:szCs w:val="24"/>
          <w:lang w:eastAsia="en-US"/>
        </w:rPr>
        <w:t xml:space="preserve"> частично и без указания </w:t>
      </w:r>
      <w:r w:rsidR="00BF00CB" w:rsidRPr="00140F87">
        <w:rPr>
          <w:rFonts w:eastAsia="Calibri"/>
          <w:i/>
          <w:sz w:val="24"/>
          <w:szCs w:val="24"/>
          <w:lang w:eastAsia="en-US"/>
        </w:rPr>
        <w:t>объ</w:t>
      </w:r>
      <w:r w:rsidR="00BE2999" w:rsidRPr="00140F87">
        <w:rPr>
          <w:rFonts w:eastAsia="Calibri"/>
          <w:i/>
          <w:sz w:val="24"/>
          <w:szCs w:val="24"/>
          <w:lang w:eastAsia="en-US"/>
        </w:rPr>
        <w:t>яснений</w:t>
      </w:r>
      <w:r w:rsidR="00AA2471" w:rsidRPr="00140F87">
        <w:rPr>
          <w:rFonts w:eastAsia="Calibri"/>
          <w:i/>
          <w:sz w:val="24"/>
          <w:szCs w:val="24"/>
          <w:lang w:eastAsia="en-US"/>
        </w:rPr>
        <w:t xml:space="preserve"> либо вообще не устраняют</w:t>
      </w:r>
      <w:r w:rsidRPr="00140F87">
        <w:rPr>
          <w:rFonts w:eastAsia="Calibri"/>
          <w:i/>
          <w:sz w:val="24"/>
          <w:szCs w:val="24"/>
          <w:lang w:eastAsia="en-US"/>
        </w:rPr>
        <w:t>ся</w:t>
      </w:r>
      <w:r w:rsidR="00BE2999" w:rsidRPr="00140F87">
        <w:rPr>
          <w:rFonts w:eastAsia="Calibri"/>
          <w:i/>
          <w:sz w:val="24"/>
          <w:szCs w:val="24"/>
          <w:lang w:eastAsia="en-US"/>
        </w:rPr>
        <w:t xml:space="preserve">. </w:t>
      </w:r>
    </w:p>
    <w:p w:rsidR="00D50BD7" w:rsidRPr="001D57BB" w:rsidRDefault="00D50BD7" w:rsidP="00A90D7A">
      <w:pPr>
        <w:tabs>
          <w:tab w:val="left" w:pos="0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A30846" w:rsidRPr="001D57BB" w:rsidRDefault="00B55E38" w:rsidP="00D94246">
      <w:pPr>
        <w:pStyle w:val="af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D57BB">
        <w:rPr>
          <w:rFonts w:ascii="Times New Roman" w:hAnsi="Times New Roman" w:cs="Times New Roman"/>
          <w:b/>
          <w:color w:val="auto"/>
          <w:sz w:val="24"/>
          <w:szCs w:val="24"/>
        </w:rPr>
        <w:t>IV. КОНТРОЛЬНАЯ ДЕЯТЕЛЬНОСТЬ</w:t>
      </w:r>
    </w:p>
    <w:p w:rsidR="00A571E3" w:rsidRDefault="00A30846" w:rsidP="00A571E3">
      <w:pPr>
        <w:ind w:firstLine="567"/>
        <w:jc w:val="both"/>
        <w:rPr>
          <w:sz w:val="24"/>
          <w:szCs w:val="24"/>
        </w:rPr>
      </w:pPr>
      <w:r w:rsidRPr="001D57BB">
        <w:rPr>
          <w:sz w:val="24"/>
          <w:szCs w:val="24"/>
        </w:rPr>
        <w:t>В 202</w:t>
      </w:r>
      <w:r w:rsidR="00346A2A" w:rsidRPr="001D57BB">
        <w:rPr>
          <w:sz w:val="24"/>
          <w:szCs w:val="24"/>
        </w:rPr>
        <w:t>3</w:t>
      </w:r>
      <w:r w:rsidRPr="001D57BB">
        <w:rPr>
          <w:sz w:val="24"/>
          <w:szCs w:val="24"/>
        </w:rPr>
        <w:t xml:space="preserve"> году Контрольно-счетным органом проведено </w:t>
      </w:r>
      <w:r w:rsidR="00451666" w:rsidRPr="001D57BB">
        <w:rPr>
          <w:sz w:val="24"/>
          <w:szCs w:val="24"/>
        </w:rPr>
        <w:t>3</w:t>
      </w:r>
      <w:r w:rsidR="009B7222" w:rsidRPr="001D57BB">
        <w:rPr>
          <w:sz w:val="24"/>
          <w:szCs w:val="24"/>
        </w:rPr>
        <w:t xml:space="preserve"> контрольных </w:t>
      </w:r>
      <w:r w:rsidR="00D50BD7" w:rsidRPr="001D57BB">
        <w:rPr>
          <w:sz w:val="24"/>
          <w:szCs w:val="24"/>
        </w:rPr>
        <w:t>мероприяти</w:t>
      </w:r>
      <w:r w:rsidR="00BB4827" w:rsidRPr="001D57BB">
        <w:rPr>
          <w:sz w:val="24"/>
          <w:szCs w:val="24"/>
        </w:rPr>
        <w:t xml:space="preserve">я, в ходе которых </w:t>
      </w:r>
      <w:r w:rsidR="00A571E3">
        <w:rPr>
          <w:sz w:val="24"/>
          <w:szCs w:val="24"/>
        </w:rPr>
        <w:t xml:space="preserve">установлены </w:t>
      </w:r>
      <w:r w:rsidR="00A571E3" w:rsidRPr="00A571E3">
        <w:rPr>
          <w:sz w:val="24"/>
          <w:szCs w:val="24"/>
        </w:rPr>
        <w:t>случаи неэффективного и</w:t>
      </w:r>
      <w:r w:rsidR="00A571E3">
        <w:rPr>
          <w:sz w:val="24"/>
          <w:szCs w:val="24"/>
        </w:rPr>
        <w:t xml:space="preserve"> </w:t>
      </w:r>
      <w:r w:rsidR="00A571E3" w:rsidRPr="00A571E3">
        <w:rPr>
          <w:sz w:val="24"/>
          <w:szCs w:val="24"/>
        </w:rPr>
        <w:t>необоснованного использования бюджетных средств, нарушения порядка</w:t>
      </w:r>
      <w:r w:rsidR="00A571E3">
        <w:rPr>
          <w:sz w:val="24"/>
          <w:szCs w:val="24"/>
        </w:rPr>
        <w:t xml:space="preserve"> использования муниципального жилищного фонда, порядка </w:t>
      </w:r>
      <w:r w:rsidR="00A571E3" w:rsidRPr="00A571E3">
        <w:rPr>
          <w:sz w:val="24"/>
          <w:szCs w:val="24"/>
        </w:rPr>
        <w:t>формирования и финансового обеспечения выполнения муниципального</w:t>
      </w:r>
      <w:r w:rsidR="00A571E3">
        <w:rPr>
          <w:sz w:val="24"/>
          <w:szCs w:val="24"/>
        </w:rPr>
        <w:t xml:space="preserve"> задания.</w:t>
      </w:r>
    </w:p>
    <w:p w:rsidR="006B6CAF" w:rsidRPr="001D57BB" w:rsidRDefault="006B6CAF" w:rsidP="006B6CAF">
      <w:pPr>
        <w:ind w:firstLine="567"/>
        <w:jc w:val="both"/>
        <w:rPr>
          <w:sz w:val="24"/>
          <w:szCs w:val="24"/>
        </w:rPr>
      </w:pPr>
      <w:r w:rsidRPr="0013341F">
        <w:rPr>
          <w:b/>
          <w:sz w:val="24"/>
          <w:szCs w:val="24"/>
        </w:rPr>
        <w:t>Поверка финансово- хозяйственной деятельности</w:t>
      </w:r>
      <w:r w:rsidRPr="001D57BB">
        <w:rPr>
          <w:sz w:val="24"/>
          <w:szCs w:val="24"/>
        </w:rPr>
        <w:t>, эффективности использования средств бюджета города Дивногорска в муниципальном автономном дошкольном образовательном учреждении детский сад № 17 «Олимпик» выявил нарушения требований действующего законодательства при формировании Плана финансово- хозяйственной деятельности</w:t>
      </w:r>
      <w:r w:rsidR="00F86265">
        <w:rPr>
          <w:sz w:val="24"/>
          <w:szCs w:val="24"/>
        </w:rPr>
        <w:t>. Ф</w:t>
      </w:r>
      <w:r w:rsidRPr="001D57BB">
        <w:rPr>
          <w:sz w:val="24"/>
          <w:szCs w:val="24"/>
        </w:rPr>
        <w:t>инансово</w:t>
      </w:r>
      <w:r w:rsidR="00F86265">
        <w:rPr>
          <w:sz w:val="24"/>
          <w:szCs w:val="24"/>
        </w:rPr>
        <w:t>е</w:t>
      </w:r>
      <w:r w:rsidRPr="001D57BB">
        <w:rPr>
          <w:sz w:val="24"/>
          <w:szCs w:val="24"/>
        </w:rPr>
        <w:t xml:space="preserve"> обеспечени</w:t>
      </w:r>
      <w:r w:rsidR="00F86265">
        <w:rPr>
          <w:sz w:val="24"/>
          <w:szCs w:val="24"/>
        </w:rPr>
        <w:t>е</w:t>
      </w:r>
      <w:r w:rsidRPr="001D57BB">
        <w:rPr>
          <w:sz w:val="24"/>
          <w:szCs w:val="24"/>
        </w:rPr>
        <w:t xml:space="preserve"> на выполнение муниципального задания производилось по нормативам, не соответствующим утвержденным базовым нормативам. В муниципальное задание </w:t>
      </w:r>
      <w:r w:rsidR="005E1511">
        <w:rPr>
          <w:sz w:val="24"/>
          <w:szCs w:val="24"/>
        </w:rPr>
        <w:t xml:space="preserve">была </w:t>
      </w:r>
      <w:r w:rsidRPr="001D57BB">
        <w:rPr>
          <w:sz w:val="24"/>
          <w:szCs w:val="24"/>
        </w:rPr>
        <w:t>включена услуга, не относящаяся к основным видам деятельности Учреждения. Выявлены факты нарушения использования муниципального имущества, факты нарушения законодательства о закупках.</w:t>
      </w:r>
    </w:p>
    <w:p w:rsidR="006B6CAF" w:rsidRPr="001D57BB" w:rsidRDefault="006B6CAF" w:rsidP="006B6CAF">
      <w:pPr>
        <w:ind w:firstLine="567"/>
        <w:jc w:val="both"/>
        <w:rPr>
          <w:sz w:val="24"/>
          <w:szCs w:val="24"/>
        </w:rPr>
      </w:pPr>
      <w:r w:rsidRPr="001D57BB">
        <w:rPr>
          <w:sz w:val="24"/>
          <w:szCs w:val="24"/>
        </w:rPr>
        <w:t xml:space="preserve">Установленные нарушения указывают на отсутствие контроля, как со стороны </w:t>
      </w:r>
      <w:r w:rsidR="00F86265">
        <w:rPr>
          <w:sz w:val="24"/>
          <w:szCs w:val="24"/>
        </w:rPr>
        <w:t>У</w:t>
      </w:r>
      <w:r w:rsidRPr="001D57BB">
        <w:rPr>
          <w:sz w:val="24"/>
          <w:szCs w:val="24"/>
        </w:rPr>
        <w:t>чредителя, так и внутреннего финансового контроля, проводимого МСКУ МЦБ.</w:t>
      </w:r>
    </w:p>
    <w:p w:rsidR="006B6CAF" w:rsidRPr="00140F87" w:rsidRDefault="006B6CAF" w:rsidP="006B6CAF">
      <w:pPr>
        <w:ind w:firstLine="567"/>
        <w:jc w:val="both"/>
        <w:rPr>
          <w:i/>
          <w:sz w:val="24"/>
          <w:szCs w:val="24"/>
        </w:rPr>
      </w:pPr>
      <w:r w:rsidRPr="001D57BB">
        <w:rPr>
          <w:sz w:val="24"/>
          <w:szCs w:val="24"/>
        </w:rPr>
        <w:t xml:space="preserve">Проверка соблюдения установленного порядка </w:t>
      </w:r>
      <w:r w:rsidRPr="005E1511">
        <w:rPr>
          <w:b/>
          <w:sz w:val="24"/>
          <w:szCs w:val="24"/>
        </w:rPr>
        <w:t>управления и распоряжения муниципальным жилищным фондом</w:t>
      </w:r>
      <w:r w:rsidRPr="001D57BB">
        <w:rPr>
          <w:sz w:val="24"/>
          <w:szCs w:val="24"/>
        </w:rPr>
        <w:t xml:space="preserve"> установила нарушение ст. 160.1 БК РФ. </w:t>
      </w:r>
      <w:r w:rsidRPr="00140F87">
        <w:rPr>
          <w:i/>
          <w:sz w:val="24"/>
          <w:szCs w:val="24"/>
        </w:rPr>
        <w:t xml:space="preserve">МКУ «УСГХ» не в полном объеме осуществляло функции главного администратора доходов бюджета и не владело достоверной информацией о муниципальном жилищном фонде, следствием чего стало не до поступление неналоговых платежей в доход местного бюджета только за 2022 год порядка 600 тыс. рублей. </w:t>
      </w:r>
    </w:p>
    <w:p w:rsidR="006B6CAF" w:rsidRPr="00140F87" w:rsidRDefault="006B6CAF" w:rsidP="006B6CAF">
      <w:pPr>
        <w:ind w:firstLine="567"/>
        <w:jc w:val="both"/>
        <w:rPr>
          <w:i/>
          <w:sz w:val="24"/>
          <w:szCs w:val="24"/>
        </w:rPr>
      </w:pPr>
      <w:r w:rsidRPr="00140F87">
        <w:rPr>
          <w:i/>
          <w:sz w:val="24"/>
          <w:szCs w:val="24"/>
        </w:rPr>
        <w:t>Кроме этого выявлены факты незаконно</w:t>
      </w:r>
      <w:r w:rsidR="00C658AE" w:rsidRPr="00140F87">
        <w:rPr>
          <w:i/>
          <w:sz w:val="24"/>
          <w:szCs w:val="24"/>
        </w:rPr>
        <w:t>го</w:t>
      </w:r>
      <w:r w:rsidRPr="00140F87">
        <w:rPr>
          <w:i/>
          <w:sz w:val="24"/>
          <w:szCs w:val="24"/>
        </w:rPr>
        <w:t xml:space="preserve"> начислен</w:t>
      </w:r>
      <w:r w:rsidR="00C658AE" w:rsidRPr="00140F87">
        <w:rPr>
          <w:i/>
          <w:sz w:val="24"/>
          <w:szCs w:val="24"/>
        </w:rPr>
        <w:t xml:space="preserve">ия </w:t>
      </w:r>
      <w:r w:rsidR="005E1511" w:rsidRPr="00140F87">
        <w:rPr>
          <w:i/>
          <w:sz w:val="24"/>
          <w:szCs w:val="24"/>
        </w:rPr>
        <w:t xml:space="preserve">жильцам </w:t>
      </w:r>
      <w:r w:rsidR="00C658AE" w:rsidRPr="00140F87">
        <w:rPr>
          <w:i/>
          <w:sz w:val="24"/>
          <w:szCs w:val="24"/>
        </w:rPr>
        <w:t>платы за наем</w:t>
      </w:r>
      <w:r w:rsidRPr="00140F87">
        <w:rPr>
          <w:i/>
          <w:sz w:val="24"/>
          <w:szCs w:val="24"/>
        </w:rPr>
        <w:t xml:space="preserve"> по «признанным аварийными и подлежащим сносу» домам</w:t>
      </w:r>
      <w:r w:rsidR="00B40B0D" w:rsidRPr="00140F87">
        <w:rPr>
          <w:i/>
          <w:sz w:val="24"/>
          <w:szCs w:val="24"/>
        </w:rPr>
        <w:t xml:space="preserve"> в размере </w:t>
      </w:r>
      <w:r w:rsidRPr="00140F87">
        <w:rPr>
          <w:i/>
          <w:sz w:val="24"/>
          <w:szCs w:val="24"/>
        </w:rPr>
        <w:t>329,0 тыс. рублей.</w:t>
      </w:r>
    </w:p>
    <w:p w:rsidR="006B6CAF" w:rsidRPr="00140F87" w:rsidRDefault="006B6CAF" w:rsidP="006B6CAF">
      <w:pPr>
        <w:ind w:firstLine="567"/>
        <w:jc w:val="both"/>
        <w:rPr>
          <w:i/>
          <w:sz w:val="24"/>
          <w:szCs w:val="24"/>
        </w:rPr>
      </w:pPr>
      <w:r w:rsidRPr="00140F87">
        <w:rPr>
          <w:i/>
          <w:sz w:val="24"/>
          <w:szCs w:val="24"/>
        </w:rPr>
        <w:lastRenderedPageBreak/>
        <w:t>На момент проверки по физическим лицам числилась задолженность в сумме 762,0 тыс. рублей, задолженность от управляющих компаний -2 561,9 тыс. рублей, что указывает на отсутствие системной работы с дебиторской задолженностью.</w:t>
      </w:r>
    </w:p>
    <w:p w:rsidR="006B6CAF" w:rsidRPr="00140F87" w:rsidRDefault="006B6CAF" w:rsidP="006B6CAF">
      <w:pPr>
        <w:ind w:firstLine="567"/>
        <w:jc w:val="both"/>
        <w:rPr>
          <w:i/>
          <w:sz w:val="24"/>
          <w:szCs w:val="24"/>
        </w:rPr>
      </w:pPr>
      <w:r w:rsidRPr="00140F87">
        <w:rPr>
          <w:i/>
          <w:sz w:val="24"/>
          <w:szCs w:val="24"/>
        </w:rPr>
        <w:t>Отсутствие контроля со стороны руководства МКУ УСГХ и пробелы во внутриведомственном взаимодействии структурных подразделений администрации по вопросам осуществления учета всех жилых помещений муниципального жилищного фонда городского округа привели к нарушениям, объем которых составил 917,7 тыс. рублей.</w:t>
      </w:r>
    </w:p>
    <w:p w:rsidR="006B6CAF" w:rsidRPr="00140F87" w:rsidRDefault="006B6CAF" w:rsidP="006B6CAF">
      <w:pPr>
        <w:ind w:firstLine="567"/>
        <w:jc w:val="both"/>
        <w:rPr>
          <w:i/>
          <w:sz w:val="24"/>
          <w:szCs w:val="24"/>
        </w:rPr>
      </w:pPr>
      <w:r w:rsidRPr="00140F87">
        <w:rPr>
          <w:i/>
          <w:sz w:val="24"/>
          <w:szCs w:val="24"/>
        </w:rPr>
        <w:t>Следует отметить, что многие аналогичные нарушения уже были отражены Контрольно-счетным органом при предыдущей проверке в 2020 году, что указывает на непринятие ответственными лицами мер по их устранению и недопущению впредь.</w:t>
      </w:r>
    </w:p>
    <w:p w:rsidR="00B82824" w:rsidRDefault="00D50BD7" w:rsidP="00A90D7A">
      <w:pPr>
        <w:ind w:firstLine="567"/>
        <w:jc w:val="both"/>
        <w:rPr>
          <w:sz w:val="24"/>
          <w:szCs w:val="24"/>
        </w:rPr>
      </w:pPr>
      <w:r w:rsidRPr="001D57BB">
        <w:rPr>
          <w:sz w:val="24"/>
          <w:szCs w:val="24"/>
        </w:rPr>
        <w:t>Проверк</w:t>
      </w:r>
      <w:r w:rsidR="00AD14EE" w:rsidRPr="001D57BB">
        <w:rPr>
          <w:sz w:val="24"/>
          <w:szCs w:val="24"/>
        </w:rPr>
        <w:t>а</w:t>
      </w:r>
      <w:r w:rsidRPr="001D57BB">
        <w:rPr>
          <w:sz w:val="24"/>
          <w:szCs w:val="24"/>
        </w:rPr>
        <w:t xml:space="preserve"> состояния </w:t>
      </w:r>
      <w:r w:rsidRPr="00B40B0D">
        <w:rPr>
          <w:b/>
          <w:sz w:val="24"/>
          <w:szCs w:val="24"/>
        </w:rPr>
        <w:t>муниципального долга</w:t>
      </w:r>
      <w:r w:rsidRPr="001D57BB">
        <w:rPr>
          <w:sz w:val="24"/>
          <w:szCs w:val="24"/>
        </w:rPr>
        <w:t xml:space="preserve"> городского округа город Дивногорск на 01.1</w:t>
      </w:r>
      <w:r w:rsidR="00AD14EE" w:rsidRPr="001D57BB">
        <w:rPr>
          <w:sz w:val="24"/>
          <w:szCs w:val="24"/>
        </w:rPr>
        <w:t>2</w:t>
      </w:r>
      <w:r w:rsidRPr="001D57BB">
        <w:rPr>
          <w:sz w:val="24"/>
          <w:szCs w:val="24"/>
        </w:rPr>
        <w:t>.202</w:t>
      </w:r>
      <w:r w:rsidR="00AD14EE" w:rsidRPr="001D57BB">
        <w:rPr>
          <w:sz w:val="24"/>
          <w:szCs w:val="24"/>
        </w:rPr>
        <w:t>3</w:t>
      </w:r>
      <w:r w:rsidR="005F5A58" w:rsidRPr="001D57BB">
        <w:rPr>
          <w:sz w:val="24"/>
          <w:szCs w:val="24"/>
        </w:rPr>
        <w:t xml:space="preserve"> </w:t>
      </w:r>
      <w:r w:rsidRPr="001D57BB">
        <w:rPr>
          <w:bCs/>
          <w:sz w:val="24"/>
          <w:szCs w:val="24"/>
        </w:rPr>
        <w:t>позвол</w:t>
      </w:r>
      <w:r w:rsidR="00AB3ECA" w:rsidRPr="001D57BB">
        <w:rPr>
          <w:bCs/>
          <w:sz w:val="24"/>
          <w:szCs w:val="24"/>
        </w:rPr>
        <w:t>ил</w:t>
      </w:r>
      <w:r w:rsidR="005F5A58" w:rsidRPr="001D57BB">
        <w:rPr>
          <w:bCs/>
          <w:sz w:val="24"/>
          <w:szCs w:val="24"/>
        </w:rPr>
        <w:t>а</w:t>
      </w:r>
      <w:r w:rsidRPr="001D57BB">
        <w:rPr>
          <w:bCs/>
          <w:sz w:val="24"/>
          <w:szCs w:val="24"/>
        </w:rPr>
        <w:t xml:space="preserve"> сделать вывод о том, что нормы, определяющие вопросы</w:t>
      </w:r>
      <w:r w:rsidRPr="001D57BB">
        <w:rPr>
          <w:sz w:val="24"/>
          <w:szCs w:val="24"/>
        </w:rPr>
        <w:t xml:space="preserve"> муниципальных долговых обязательств </w:t>
      </w:r>
      <w:r w:rsidR="00AD14EE" w:rsidRPr="001D57BB">
        <w:rPr>
          <w:sz w:val="24"/>
          <w:szCs w:val="24"/>
        </w:rPr>
        <w:t xml:space="preserve">требуют дополнительных мер </w:t>
      </w:r>
      <w:r w:rsidRPr="001D57BB">
        <w:rPr>
          <w:sz w:val="24"/>
          <w:szCs w:val="24"/>
        </w:rPr>
        <w:t>урегулирован</w:t>
      </w:r>
      <w:r w:rsidR="00AD14EE" w:rsidRPr="001D57BB">
        <w:rPr>
          <w:sz w:val="24"/>
          <w:szCs w:val="24"/>
        </w:rPr>
        <w:t>ия</w:t>
      </w:r>
      <w:r w:rsidR="00B82824">
        <w:rPr>
          <w:sz w:val="24"/>
          <w:szCs w:val="24"/>
        </w:rPr>
        <w:t xml:space="preserve"> в части права администрации в выдаче муниципальных гарантий</w:t>
      </w:r>
      <w:r w:rsidR="00AD14EE" w:rsidRPr="001D57BB">
        <w:rPr>
          <w:sz w:val="24"/>
          <w:szCs w:val="24"/>
        </w:rPr>
        <w:t>.</w:t>
      </w:r>
      <w:r w:rsidRPr="001D57BB">
        <w:rPr>
          <w:sz w:val="24"/>
          <w:szCs w:val="24"/>
        </w:rPr>
        <w:t xml:space="preserve"> </w:t>
      </w:r>
    </w:p>
    <w:p w:rsidR="00D50BD7" w:rsidRPr="001D57BB" w:rsidRDefault="00AD14EE" w:rsidP="00A90D7A">
      <w:pPr>
        <w:ind w:firstLine="567"/>
        <w:jc w:val="both"/>
        <w:rPr>
          <w:bCs/>
          <w:sz w:val="24"/>
          <w:szCs w:val="24"/>
        </w:rPr>
      </w:pPr>
      <w:r w:rsidRPr="001D57BB">
        <w:rPr>
          <w:sz w:val="24"/>
          <w:szCs w:val="24"/>
        </w:rPr>
        <w:t>Бюджетный кредит</w:t>
      </w:r>
      <w:r w:rsidR="00B40B0D">
        <w:rPr>
          <w:sz w:val="24"/>
          <w:szCs w:val="24"/>
        </w:rPr>
        <w:t>, предоставленный из краевого бюджета,</w:t>
      </w:r>
      <w:r w:rsidRPr="001D57BB">
        <w:rPr>
          <w:sz w:val="24"/>
          <w:szCs w:val="24"/>
        </w:rPr>
        <w:t xml:space="preserve"> погашен в установленный соглашением срок, проценты выплачены в полном размере, </w:t>
      </w:r>
      <w:r w:rsidR="00AB3ECA" w:rsidRPr="001D57BB">
        <w:rPr>
          <w:bCs/>
          <w:sz w:val="24"/>
          <w:szCs w:val="24"/>
        </w:rPr>
        <w:t>долг отсутствует.</w:t>
      </w:r>
    </w:p>
    <w:p w:rsidR="00B40B0D" w:rsidRDefault="00277F1F" w:rsidP="00A90D7A">
      <w:pPr>
        <w:ind w:firstLine="567"/>
        <w:jc w:val="both"/>
        <w:rPr>
          <w:bCs/>
          <w:sz w:val="24"/>
          <w:szCs w:val="24"/>
        </w:rPr>
      </w:pPr>
      <w:r w:rsidRPr="001D57BB">
        <w:rPr>
          <w:bCs/>
          <w:sz w:val="24"/>
          <w:szCs w:val="24"/>
        </w:rPr>
        <w:t>Внедрение рекомендованных счетн</w:t>
      </w:r>
      <w:r w:rsidR="00D8792F" w:rsidRPr="001D57BB">
        <w:rPr>
          <w:bCs/>
          <w:sz w:val="24"/>
          <w:szCs w:val="24"/>
        </w:rPr>
        <w:t>ым</w:t>
      </w:r>
      <w:r w:rsidRPr="001D57BB">
        <w:rPr>
          <w:bCs/>
          <w:sz w:val="24"/>
          <w:szCs w:val="24"/>
        </w:rPr>
        <w:t xml:space="preserve"> </w:t>
      </w:r>
      <w:r w:rsidR="00D8792F" w:rsidRPr="001D57BB">
        <w:rPr>
          <w:bCs/>
          <w:sz w:val="24"/>
          <w:szCs w:val="24"/>
        </w:rPr>
        <w:t>органом</w:t>
      </w:r>
      <w:r w:rsidRPr="001D57BB">
        <w:rPr>
          <w:bCs/>
          <w:sz w:val="24"/>
          <w:szCs w:val="24"/>
        </w:rPr>
        <w:t xml:space="preserve"> мер обычно  требует от объектов контроля некоторых временных промежутков для оценки и </w:t>
      </w:r>
      <w:r w:rsidRPr="00B82824">
        <w:rPr>
          <w:b/>
          <w:bCs/>
          <w:sz w:val="24"/>
          <w:szCs w:val="24"/>
        </w:rPr>
        <w:t>устранения причин нарушений и недостатков</w:t>
      </w:r>
      <w:r w:rsidRPr="001D57BB">
        <w:rPr>
          <w:bCs/>
          <w:sz w:val="24"/>
          <w:szCs w:val="24"/>
        </w:rPr>
        <w:t>. В целях совершенствования практики муниципального управления зачастую требуется продолжительное взаимодействие КС</w:t>
      </w:r>
      <w:r w:rsidR="00D8792F" w:rsidRPr="001D57BB">
        <w:rPr>
          <w:bCs/>
          <w:sz w:val="24"/>
          <w:szCs w:val="24"/>
        </w:rPr>
        <w:t>О</w:t>
      </w:r>
      <w:r w:rsidRPr="001D57BB">
        <w:rPr>
          <w:bCs/>
          <w:sz w:val="24"/>
          <w:szCs w:val="24"/>
        </w:rPr>
        <w:t xml:space="preserve"> с объектами аудита (контроля) и после окончания проверки. </w:t>
      </w:r>
    </w:p>
    <w:p w:rsidR="00E046BE" w:rsidRPr="00140F87" w:rsidRDefault="00277F1F" w:rsidP="00B40B0D">
      <w:pPr>
        <w:ind w:firstLine="567"/>
        <w:jc w:val="both"/>
        <w:rPr>
          <w:i/>
          <w:sz w:val="24"/>
          <w:szCs w:val="24"/>
        </w:rPr>
      </w:pPr>
      <w:bookmarkStart w:id="0" w:name="_GoBack"/>
      <w:r w:rsidRPr="00140F87">
        <w:rPr>
          <w:bCs/>
          <w:i/>
          <w:sz w:val="24"/>
          <w:szCs w:val="24"/>
        </w:rPr>
        <w:t xml:space="preserve">На момент подготовки настоящего </w:t>
      </w:r>
      <w:r w:rsidR="00B82824" w:rsidRPr="00140F87">
        <w:rPr>
          <w:bCs/>
          <w:i/>
          <w:sz w:val="24"/>
          <w:szCs w:val="24"/>
        </w:rPr>
        <w:t>О</w:t>
      </w:r>
      <w:r w:rsidRPr="00140F87">
        <w:rPr>
          <w:bCs/>
          <w:i/>
          <w:sz w:val="24"/>
          <w:szCs w:val="24"/>
        </w:rPr>
        <w:t xml:space="preserve">тчета </w:t>
      </w:r>
      <w:r w:rsidR="00D8792F" w:rsidRPr="00140F87">
        <w:rPr>
          <w:bCs/>
          <w:i/>
          <w:sz w:val="24"/>
          <w:szCs w:val="24"/>
        </w:rPr>
        <w:t xml:space="preserve">не устранены замечания (либо </w:t>
      </w:r>
      <w:r w:rsidR="00B40B0D" w:rsidRPr="00140F87">
        <w:rPr>
          <w:bCs/>
          <w:i/>
          <w:sz w:val="24"/>
          <w:szCs w:val="24"/>
        </w:rPr>
        <w:t>не представлена</w:t>
      </w:r>
      <w:r w:rsidR="00D8792F" w:rsidRPr="00140F87">
        <w:rPr>
          <w:bCs/>
          <w:i/>
          <w:sz w:val="24"/>
          <w:szCs w:val="24"/>
        </w:rPr>
        <w:t xml:space="preserve"> информации в КСО), выявленные по результатам экспертизы нормативных правовых актов администрации, регламентирующих утверждение стоимости услуг, предоставляемых согласно гарантированному перечню услуг по погребению</w:t>
      </w:r>
      <w:r w:rsidR="00E046BE" w:rsidRPr="00140F87">
        <w:rPr>
          <w:bCs/>
          <w:i/>
          <w:sz w:val="24"/>
          <w:szCs w:val="24"/>
        </w:rPr>
        <w:t>;</w:t>
      </w:r>
      <w:r w:rsidR="00D8792F" w:rsidRPr="00140F87">
        <w:rPr>
          <w:bCs/>
          <w:i/>
          <w:sz w:val="24"/>
          <w:szCs w:val="24"/>
        </w:rPr>
        <w:t xml:space="preserve"> </w:t>
      </w:r>
      <w:r w:rsidR="00E046BE" w:rsidRPr="00140F87">
        <w:rPr>
          <w:bCs/>
          <w:i/>
          <w:sz w:val="24"/>
          <w:szCs w:val="24"/>
        </w:rPr>
        <w:t>утверждение размера платы за пользование (наем) жилым помещением для нанимателей жилых помещений по договорам социального найма;</w:t>
      </w:r>
      <w:r w:rsidR="00E046BE" w:rsidRPr="00140F87">
        <w:rPr>
          <w:i/>
        </w:rPr>
        <w:t xml:space="preserve"> </w:t>
      </w:r>
      <w:r w:rsidR="00E046BE" w:rsidRPr="00140F87">
        <w:rPr>
          <w:bCs/>
          <w:i/>
          <w:sz w:val="24"/>
          <w:szCs w:val="24"/>
        </w:rPr>
        <w:t>порядок предоставления субсидий из бюджета города на возмещение недополученных доходов, возникающих в результате небольшой интенсивности пассажиропотоков, организаций, выполняющих перевозки пассажиров автомобильным транспортом по муниципальным маршрутам регулярных пассажирских перевозок;</w:t>
      </w:r>
      <w:r w:rsidR="00E046BE" w:rsidRPr="00140F87">
        <w:rPr>
          <w:i/>
          <w:sz w:val="24"/>
          <w:szCs w:val="24"/>
        </w:rPr>
        <w:t xml:space="preserve"> не приняты меры к разработке Плана мероприятий реализации Стратегии социально-экономического развития муниципального образования город Дивногорск до 2030 года и синхронизации муниципальных программ с данной стратегией.</w:t>
      </w:r>
    </w:p>
    <w:bookmarkEnd w:id="0"/>
    <w:p w:rsidR="00EA7E1C" w:rsidRPr="001D57BB" w:rsidRDefault="00EA7E1C" w:rsidP="00A90D7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57BB">
        <w:rPr>
          <w:sz w:val="24"/>
          <w:szCs w:val="24"/>
        </w:rPr>
        <w:t xml:space="preserve">Устранение недостатков и реализация предложений, направленных на предупреждение нарушений законодательства при использовании средств бюджета г. Дивногорска остаются на контроле Контрольно-счетного органа. </w:t>
      </w:r>
    </w:p>
    <w:p w:rsidR="00417E9D" w:rsidRPr="001D57BB" w:rsidRDefault="00417E9D" w:rsidP="008C6AC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C878E5" w:rsidRPr="001D57BB" w:rsidRDefault="00B55E38" w:rsidP="00D94246">
      <w:pPr>
        <w:pStyle w:val="af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D57B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V</w:t>
      </w:r>
      <w:r w:rsidRPr="001D57BB">
        <w:rPr>
          <w:rFonts w:ascii="Times New Roman" w:hAnsi="Times New Roman" w:cs="Times New Roman"/>
          <w:b/>
          <w:color w:val="auto"/>
          <w:sz w:val="24"/>
          <w:szCs w:val="24"/>
        </w:rPr>
        <w:t>. ИНФОРМАЦИОННАЯ И ИНАЯ ДЕЯТЕЛЬТОСТЬ</w:t>
      </w:r>
    </w:p>
    <w:p w:rsidR="001E29A0" w:rsidRPr="001D57BB" w:rsidRDefault="00417E9D" w:rsidP="00A90D7A">
      <w:pPr>
        <w:ind w:firstLine="567"/>
        <w:jc w:val="both"/>
        <w:rPr>
          <w:sz w:val="24"/>
          <w:szCs w:val="24"/>
        </w:rPr>
      </w:pPr>
      <w:r w:rsidRPr="001D57BB">
        <w:rPr>
          <w:sz w:val="24"/>
          <w:szCs w:val="24"/>
        </w:rPr>
        <w:t>В соответствии с ч.1,2 ст.19 Федерального Закона № 6-</w:t>
      </w:r>
      <w:r w:rsidR="009F01CD" w:rsidRPr="001D57BB">
        <w:rPr>
          <w:sz w:val="24"/>
          <w:szCs w:val="24"/>
        </w:rPr>
        <w:t>ФЗ контрольно</w:t>
      </w:r>
      <w:r w:rsidRPr="001D57BB">
        <w:rPr>
          <w:sz w:val="24"/>
          <w:szCs w:val="24"/>
        </w:rPr>
        <w:t>-счётные органы в целях обеспечения доступа к информации о своей деятельности размещают на своих официальных сайтах и опубликовывают в своих официальных изданиях или других средствах массовой информации информацию о проведённых контрольных и экспертно-аналитических мероприятиях, о выявленных при их проведении нарушениях, о вынесенных представлениях и предписаниях, а также о принятых по ним решениях и мерах. Контрольно-счётные органы ежегодно подготавливают отчёты о своей деятельности, которые направляются на рассмотрение в (законодательные) представительные органы. Указанные отчёты КСО публик</w:t>
      </w:r>
      <w:r w:rsidR="000010D3" w:rsidRPr="001D57BB">
        <w:rPr>
          <w:sz w:val="24"/>
          <w:szCs w:val="24"/>
        </w:rPr>
        <w:t>уются</w:t>
      </w:r>
      <w:r w:rsidRPr="001D57BB">
        <w:rPr>
          <w:sz w:val="24"/>
          <w:szCs w:val="24"/>
        </w:rPr>
        <w:t xml:space="preserve"> в средствах массовой информации или размещаются в сети Интернет только после их рассмотрения законодательными (представительными) органами. </w:t>
      </w:r>
    </w:p>
    <w:p w:rsidR="008C6ACE" w:rsidRPr="001D57BB" w:rsidRDefault="00C878E5" w:rsidP="001E29A0">
      <w:pPr>
        <w:ind w:firstLine="709"/>
        <w:jc w:val="both"/>
        <w:rPr>
          <w:sz w:val="24"/>
          <w:szCs w:val="24"/>
        </w:rPr>
      </w:pPr>
      <w:r w:rsidRPr="001D57BB">
        <w:rPr>
          <w:sz w:val="24"/>
          <w:szCs w:val="24"/>
        </w:rPr>
        <w:lastRenderedPageBreak/>
        <w:t>Информация о работе Контрольно-счетно</w:t>
      </w:r>
      <w:r w:rsidR="00417E9D" w:rsidRPr="001D57BB">
        <w:rPr>
          <w:sz w:val="24"/>
          <w:szCs w:val="24"/>
        </w:rPr>
        <w:t>го органа</w:t>
      </w:r>
      <w:r w:rsidRPr="001D57BB">
        <w:rPr>
          <w:sz w:val="24"/>
          <w:szCs w:val="24"/>
        </w:rPr>
        <w:t xml:space="preserve">, результатах контрольных и экспертно-аналитических мероприятий размещалась на официальном сайте города </w:t>
      </w:r>
      <w:r w:rsidR="00417E9D" w:rsidRPr="001D57BB">
        <w:rPr>
          <w:sz w:val="24"/>
          <w:szCs w:val="24"/>
        </w:rPr>
        <w:t>Дивногорска.</w:t>
      </w:r>
    </w:p>
    <w:p w:rsidR="002777FE" w:rsidRPr="001D57BB" w:rsidRDefault="00417E9D" w:rsidP="001E29A0">
      <w:pPr>
        <w:ind w:firstLine="709"/>
        <w:jc w:val="both"/>
        <w:rPr>
          <w:sz w:val="24"/>
          <w:szCs w:val="24"/>
        </w:rPr>
      </w:pPr>
      <w:r w:rsidRPr="001D57BB">
        <w:rPr>
          <w:sz w:val="24"/>
          <w:szCs w:val="24"/>
        </w:rPr>
        <w:t xml:space="preserve">В отчетном периоде </w:t>
      </w:r>
      <w:r w:rsidR="009A4D6D" w:rsidRPr="001D57BB">
        <w:rPr>
          <w:sz w:val="24"/>
          <w:szCs w:val="24"/>
        </w:rPr>
        <w:t xml:space="preserve">была продолжена </w:t>
      </w:r>
      <w:r w:rsidRPr="001D57BB">
        <w:rPr>
          <w:sz w:val="24"/>
          <w:szCs w:val="24"/>
        </w:rPr>
        <w:t>работа по совершенствованию правовой и методологической базы</w:t>
      </w:r>
      <w:r w:rsidR="002777FE" w:rsidRPr="001D57BB">
        <w:rPr>
          <w:sz w:val="24"/>
          <w:szCs w:val="24"/>
        </w:rPr>
        <w:t>, разработаны и утверждены внутренние документы деятельности счетного органа.</w:t>
      </w:r>
      <w:r w:rsidRPr="001D57BB">
        <w:rPr>
          <w:sz w:val="24"/>
          <w:szCs w:val="24"/>
        </w:rPr>
        <w:t xml:space="preserve"> </w:t>
      </w:r>
      <w:r w:rsidR="002777FE" w:rsidRPr="001D57BB">
        <w:rPr>
          <w:sz w:val="24"/>
          <w:szCs w:val="24"/>
        </w:rPr>
        <w:t>Внесены изменения в</w:t>
      </w:r>
      <w:r w:rsidR="00BF00CB" w:rsidRPr="001D57BB">
        <w:rPr>
          <w:sz w:val="24"/>
          <w:szCs w:val="24"/>
        </w:rPr>
        <w:t xml:space="preserve"> Положение о Контрольн</w:t>
      </w:r>
      <w:r w:rsidR="002777FE" w:rsidRPr="001D57BB">
        <w:rPr>
          <w:sz w:val="24"/>
          <w:szCs w:val="24"/>
        </w:rPr>
        <w:t>о- счетном органе г. Дивногорск</w:t>
      </w:r>
      <w:r w:rsidR="009A4D6D" w:rsidRPr="001D57BB">
        <w:rPr>
          <w:sz w:val="24"/>
          <w:szCs w:val="24"/>
        </w:rPr>
        <w:t>, а также в Регламент</w:t>
      </w:r>
      <w:r w:rsidR="002777FE" w:rsidRPr="001D57BB">
        <w:rPr>
          <w:sz w:val="24"/>
          <w:szCs w:val="24"/>
        </w:rPr>
        <w:t>.</w:t>
      </w:r>
    </w:p>
    <w:p w:rsidR="001E29A0" w:rsidRPr="001D57BB" w:rsidRDefault="001E29A0" w:rsidP="001E29A0">
      <w:pPr>
        <w:ind w:firstLine="709"/>
        <w:jc w:val="both"/>
        <w:rPr>
          <w:sz w:val="24"/>
          <w:szCs w:val="24"/>
        </w:rPr>
      </w:pPr>
      <w:r w:rsidRPr="001D57BB">
        <w:rPr>
          <w:sz w:val="24"/>
          <w:szCs w:val="24"/>
        </w:rPr>
        <w:t>Для организации методологического обеспечения деятельности Контрольно-счётного органа используются материалы сайта Счётной палаты Российской Федерации, Ассоциации контрольно-счётных органов РФ, сайта Счетной палаты Красноярского края, сайты муниципальных районов Красноярского края.</w:t>
      </w:r>
    </w:p>
    <w:p w:rsidR="001E29A0" w:rsidRPr="001D57BB" w:rsidRDefault="001E29A0" w:rsidP="001E29A0">
      <w:pPr>
        <w:ind w:firstLine="709"/>
        <w:jc w:val="both"/>
      </w:pPr>
    </w:p>
    <w:p w:rsidR="001E29A0" w:rsidRPr="001D57BB" w:rsidRDefault="00D94246" w:rsidP="00D94246">
      <w:pPr>
        <w:pStyle w:val="af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D57B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IV</w:t>
      </w:r>
      <w:r w:rsidRPr="001D57BB">
        <w:rPr>
          <w:rFonts w:ascii="Times New Roman" w:hAnsi="Times New Roman" w:cs="Times New Roman"/>
          <w:b/>
          <w:color w:val="auto"/>
          <w:sz w:val="24"/>
          <w:szCs w:val="24"/>
        </w:rPr>
        <w:t>. ОСНОВНЫЕ НАПРАВЛЕНИЯ ДЕЯТЕЛЬНОСТИ И ЗАДАЧИ КОНТРОЛЬНО- СЧЕТНОГО ОРГАНА НА 202</w:t>
      </w:r>
      <w:r w:rsidR="006C6DB1" w:rsidRPr="001D57BB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1D57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ГОД</w:t>
      </w:r>
    </w:p>
    <w:p w:rsidR="00534A81" w:rsidRPr="001D57BB" w:rsidRDefault="00534A81" w:rsidP="00534A81">
      <w:pPr>
        <w:ind w:firstLine="709"/>
        <w:jc w:val="both"/>
        <w:rPr>
          <w:sz w:val="24"/>
          <w:szCs w:val="24"/>
        </w:rPr>
      </w:pPr>
      <w:r w:rsidRPr="001D57BB">
        <w:rPr>
          <w:sz w:val="24"/>
          <w:szCs w:val="24"/>
        </w:rPr>
        <w:t>В сложившихся социально-экономических и геополитических условиях усиливается запрос общества на справедливое, обоснованное распределение</w:t>
      </w:r>
      <w:r w:rsidR="00B40B0D">
        <w:rPr>
          <w:sz w:val="24"/>
          <w:szCs w:val="24"/>
        </w:rPr>
        <w:t xml:space="preserve"> </w:t>
      </w:r>
      <w:r w:rsidRPr="001D57BB">
        <w:rPr>
          <w:sz w:val="24"/>
          <w:szCs w:val="24"/>
        </w:rPr>
        <w:t>имеющихся ресурсов. Президентом РФ названы главные цели - повышение качества жизни и благополучие граждан РФ.</w:t>
      </w:r>
    </w:p>
    <w:p w:rsidR="00534A81" w:rsidRPr="001D57BB" w:rsidRDefault="00534A81" w:rsidP="00534A81">
      <w:pPr>
        <w:ind w:firstLine="709"/>
        <w:jc w:val="both"/>
        <w:rPr>
          <w:sz w:val="24"/>
          <w:szCs w:val="24"/>
        </w:rPr>
      </w:pPr>
      <w:r w:rsidRPr="001D57BB">
        <w:rPr>
          <w:sz w:val="24"/>
          <w:szCs w:val="24"/>
        </w:rPr>
        <w:t>С учетом этого приоритетные направления КСО остаются неизменными - контроль за эффективным расходованием средств бюджета города и использованием муниципального имущества, а так же выявление резервов по наполнению доходной части бюджета города.</w:t>
      </w:r>
    </w:p>
    <w:p w:rsidR="00534A81" w:rsidRPr="001D57BB" w:rsidRDefault="00534A81" w:rsidP="00534A81">
      <w:pPr>
        <w:ind w:firstLine="709"/>
        <w:jc w:val="both"/>
        <w:rPr>
          <w:sz w:val="24"/>
          <w:szCs w:val="24"/>
        </w:rPr>
      </w:pPr>
      <w:r w:rsidRPr="001D57BB">
        <w:rPr>
          <w:sz w:val="24"/>
          <w:szCs w:val="24"/>
        </w:rPr>
        <w:t>Деятельность КСО, как и прежде, будет направлена на выявление и предупреждение нарушений с целью создания условий для рационального и эффективного использования средств бюджета и муниципального имущества.</w:t>
      </w:r>
    </w:p>
    <w:p w:rsidR="00534A81" w:rsidRPr="001D57BB" w:rsidRDefault="00534A81" w:rsidP="00534A81">
      <w:pPr>
        <w:ind w:firstLine="709"/>
        <w:jc w:val="both"/>
        <w:rPr>
          <w:sz w:val="24"/>
          <w:szCs w:val="24"/>
        </w:rPr>
      </w:pPr>
      <w:r w:rsidRPr="001D57BB">
        <w:rPr>
          <w:sz w:val="24"/>
          <w:szCs w:val="24"/>
        </w:rPr>
        <w:t>Неизменно важнейшей задачей КС</w:t>
      </w:r>
      <w:r w:rsidR="00B40B0D">
        <w:rPr>
          <w:sz w:val="24"/>
          <w:szCs w:val="24"/>
        </w:rPr>
        <w:t>О</w:t>
      </w:r>
      <w:r w:rsidRPr="001D57BB">
        <w:rPr>
          <w:sz w:val="24"/>
          <w:szCs w:val="24"/>
        </w:rPr>
        <w:t xml:space="preserve"> будет являться повышение востребованности результатов проводимых мероприятий и обеспечение принципов гласности, эффективности и открытости. Работа по профилактике правонарушений в бюджетной сфере будет продолжена, как и взаимодействие с другими контрольными и надзорными органами в рамках заключенных КСО соглашений.</w:t>
      </w:r>
    </w:p>
    <w:p w:rsidR="00534A81" w:rsidRPr="001D57BB" w:rsidRDefault="00534A81" w:rsidP="00534A81">
      <w:pPr>
        <w:ind w:firstLine="709"/>
        <w:jc w:val="both"/>
        <w:rPr>
          <w:sz w:val="24"/>
          <w:szCs w:val="24"/>
        </w:rPr>
      </w:pPr>
      <w:r w:rsidRPr="001D57BB">
        <w:rPr>
          <w:sz w:val="24"/>
          <w:szCs w:val="24"/>
        </w:rPr>
        <w:t>Постоянным и непрерывным останется контроль устранения выявленных нарушений и недостатков, а также мониторинг выполнения рекомендаций КСО по проведённым мероприятиям.</w:t>
      </w:r>
    </w:p>
    <w:p w:rsidR="00534A81" w:rsidRPr="001D57BB" w:rsidRDefault="008F7F5F" w:rsidP="00534A81">
      <w:pPr>
        <w:ind w:firstLine="709"/>
        <w:jc w:val="both"/>
        <w:rPr>
          <w:sz w:val="24"/>
          <w:szCs w:val="24"/>
        </w:rPr>
      </w:pPr>
      <w:r w:rsidRPr="001D57BB">
        <w:rPr>
          <w:sz w:val="24"/>
          <w:szCs w:val="24"/>
        </w:rPr>
        <w:t xml:space="preserve">Формирование плана работы на 2024 год счетным органом осуществлено самостоятельно с учетом фактической численности, а также с учетом рискориентированного подхода, когда актуальность и целесообразность включения мероприятий определяется наличием наибольших рисков возникновения нарушений, которые потенциально могут приводить к негативным последствиям для бюджета и муниципальной собственности города. </w:t>
      </w:r>
      <w:r w:rsidR="00534A81" w:rsidRPr="001D57BB">
        <w:rPr>
          <w:sz w:val="24"/>
          <w:szCs w:val="24"/>
        </w:rPr>
        <w:t xml:space="preserve">Ключевыми темами </w:t>
      </w:r>
      <w:r w:rsidRPr="001D57BB">
        <w:rPr>
          <w:sz w:val="24"/>
          <w:szCs w:val="24"/>
        </w:rPr>
        <w:t>проверочных мероприятий</w:t>
      </w:r>
      <w:r w:rsidR="00534A81" w:rsidRPr="001D57BB">
        <w:rPr>
          <w:sz w:val="24"/>
          <w:szCs w:val="24"/>
        </w:rPr>
        <w:t>, с учетом поступивших поручений и предложений, определены сферы использования муниципального имущества</w:t>
      </w:r>
      <w:r w:rsidR="008E387A" w:rsidRPr="001D57BB">
        <w:rPr>
          <w:sz w:val="24"/>
          <w:szCs w:val="24"/>
        </w:rPr>
        <w:t xml:space="preserve"> в целях получения дополнительных доходов и эффективное расходование бюджетных средств.</w:t>
      </w:r>
    </w:p>
    <w:p w:rsidR="008E387A" w:rsidRPr="001D57BB" w:rsidRDefault="00534A81" w:rsidP="008E387A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D57BB">
        <w:rPr>
          <w:sz w:val="24"/>
          <w:szCs w:val="24"/>
        </w:rPr>
        <w:t>Одновременно будет совершенствоваться методологическая база,</w:t>
      </w:r>
      <w:r w:rsidR="008E387A" w:rsidRPr="001D57BB">
        <w:rPr>
          <w:sz w:val="24"/>
          <w:szCs w:val="24"/>
        </w:rPr>
        <w:t xml:space="preserve"> </w:t>
      </w:r>
      <w:r w:rsidRPr="001D57BB">
        <w:rPr>
          <w:sz w:val="24"/>
          <w:szCs w:val="24"/>
        </w:rPr>
        <w:t>производиться актуализация стандартов внешнего финансового контроля</w:t>
      </w:r>
      <w:r w:rsidR="008E387A" w:rsidRPr="001D57BB">
        <w:rPr>
          <w:sz w:val="24"/>
          <w:szCs w:val="24"/>
        </w:rPr>
        <w:t xml:space="preserve"> </w:t>
      </w:r>
      <w:r w:rsidRPr="001D57BB">
        <w:rPr>
          <w:sz w:val="24"/>
          <w:szCs w:val="24"/>
        </w:rPr>
        <w:t>и методических рекомендаций, повышаться квалификация сотрудников,</w:t>
      </w:r>
      <w:r w:rsidR="008E387A" w:rsidRPr="001D57BB">
        <w:rPr>
          <w:sz w:val="24"/>
          <w:szCs w:val="24"/>
        </w:rPr>
        <w:t xml:space="preserve"> </w:t>
      </w:r>
      <w:r w:rsidRPr="001D57BB">
        <w:rPr>
          <w:sz w:val="24"/>
          <w:szCs w:val="24"/>
        </w:rPr>
        <w:t>проводиться антикоррупционная деятельность в рамках установленных</w:t>
      </w:r>
      <w:r w:rsidR="008E387A" w:rsidRPr="001D57BB">
        <w:rPr>
          <w:sz w:val="24"/>
          <w:szCs w:val="24"/>
        </w:rPr>
        <w:t xml:space="preserve"> </w:t>
      </w:r>
      <w:r w:rsidRPr="001D57BB">
        <w:rPr>
          <w:sz w:val="24"/>
          <w:szCs w:val="24"/>
        </w:rPr>
        <w:t>полномочий.</w:t>
      </w:r>
      <w:r w:rsidR="008E387A" w:rsidRPr="001D57BB">
        <w:rPr>
          <w:sz w:val="24"/>
          <w:szCs w:val="24"/>
        </w:rPr>
        <w:t xml:space="preserve"> </w:t>
      </w:r>
    </w:p>
    <w:p w:rsidR="00AE0E11" w:rsidRPr="001D57BB" w:rsidRDefault="00AE0E11" w:rsidP="00A90D7A">
      <w:pPr>
        <w:shd w:val="clear" w:color="auto" w:fill="FFFFFF"/>
        <w:ind w:firstLine="567"/>
        <w:jc w:val="both"/>
        <w:rPr>
          <w:sz w:val="24"/>
          <w:szCs w:val="24"/>
        </w:rPr>
      </w:pPr>
      <w:r w:rsidRPr="001D57BB">
        <w:rPr>
          <w:sz w:val="24"/>
          <w:szCs w:val="24"/>
        </w:rPr>
        <w:t>Несомненно, эффективность деятельности Контрольно-счетного органа будет в значительной степени зависеть от продуктивности взаимодействия с депутатами</w:t>
      </w:r>
      <w:r w:rsidR="00C1228F" w:rsidRPr="001D57BB">
        <w:rPr>
          <w:sz w:val="24"/>
          <w:szCs w:val="24"/>
        </w:rPr>
        <w:t>,</w:t>
      </w:r>
      <w:r w:rsidRPr="001D57BB">
        <w:rPr>
          <w:sz w:val="24"/>
          <w:szCs w:val="24"/>
        </w:rPr>
        <w:t xml:space="preserve"> Главой </w:t>
      </w:r>
      <w:r w:rsidR="00C1228F" w:rsidRPr="001D57BB">
        <w:rPr>
          <w:sz w:val="24"/>
          <w:szCs w:val="24"/>
        </w:rPr>
        <w:t>города и администрацией</w:t>
      </w:r>
      <w:r w:rsidRPr="001D57BB">
        <w:rPr>
          <w:sz w:val="24"/>
          <w:szCs w:val="24"/>
        </w:rPr>
        <w:t xml:space="preserve">. </w:t>
      </w:r>
    </w:p>
    <w:p w:rsidR="002777FE" w:rsidRPr="001D57BB" w:rsidRDefault="002777FE" w:rsidP="0081387E">
      <w:pPr>
        <w:ind w:firstLine="600"/>
        <w:jc w:val="both"/>
        <w:rPr>
          <w:sz w:val="24"/>
          <w:szCs w:val="24"/>
        </w:rPr>
      </w:pPr>
    </w:p>
    <w:p w:rsidR="0081387E" w:rsidRPr="001D57BB" w:rsidRDefault="0081387E" w:rsidP="0081387E">
      <w:pPr>
        <w:ind w:firstLine="600"/>
        <w:jc w:val="both"/>
        <w:rPr>
          <w:sz w:val="24"/>
          <w:szCs w:val="24"/>
        </w:rPr>
      </w:pPr>
      <w:r w:rsidRPr="001D57BB">
        <w:rPr>
          <w:sz w:val="24"/>
          <w:szCs w:val="24"/>
        </w:rPr>
        <w:t>Председатель</w:t>
      </w:r>
      <w:r w:rsidR="008C51AD" w:rsidRPr="001D57BB">
        <w:rPr>
          <w:sz w:val="24"/>
          <w:szCs w:val="24"/>
        </w:rPr>
        <w:t xml:space="preserve">                                                                                     </w:t>
      </w:r>
      <w:r w:rsidRPr="001D57BB">
        <w:rPr>
          <w:sz w:val="24"/>
          <w:szCs w:val="24"/>
        </w:rPr>
        <w:t xml:space="preserve">С.А. Алтабаева  </w:t>
      </w:r>
    </w:p>
    <w:p w:rsidR="006D5B8C" w:rsidRDefault="00A90D7A" w:rsidP="003C4378">
      <w:pPr>
        <w:ind w:firstLine="600"/>
        <w:jc w:val="both"/>
        <w:rPr>
          <w:sz w:val="24"/>
          <w:szCs w:val="24"/>
        </w:rPr>
      </w:pPr>
      <w:r w:rsidRPr="001D57BB">
        <w:rPr>
          <w:sz w:val="24"/>
          <w:szCs w:val="24"/>
        </w:rPr>
        <w:t>Контрольно- счетного органа</w:t>
      </w:r>
    </w:p>
    <w:p w:rsidR="009A4D6D" w:rsidRDefault="009A4D6D" w:rsidP="003C4378">
      <w:pPr>
        <w:ind w:firstLine="600"/>
        <w:jc w:val="both"/>
        <w:rPr>
          <w:sz w:val="24"/>
          <w:szCs w:val="24"/>
        </w:rPr>
      </w:pPr>
    </w:p>
    <w:p w:rsidR="009A4D6D" w:rsidRDefault="009A4D6D" w:rsidP="003C4378">
      <w:pPr>
        <w:ind w:firstLine="600"/>
        <w:jc w:val="both"/>
        <w:rPr>
          <w:sz w:val="24"/>
          <w:szCs w:val="24"/>
        </w:rPr>
      </w:pPr>
    </w:p>
    <w:p w:rsidR="009A4D6D" w:rsidRDefault="009A4D6D" w:rsidP="003C4378">
      <w:pPr>
        <w:ind w:firstLine="600"/>
        <w:jc w:val="both"/>
        <w:rPr>
          <w:sz w:val="24"/>
          <w:szCs w:val="24"/>
        </w:rPr>
      </w:pPr>
    </w:p>
    <w:p w:rsidR="009A4D6D" w:rsidRDefault="009A4D6D" w:rsidP="003C4378">
      <w:pPr>
        <w:ind w:firstLine="600"/>
        <w:jc w:val="both"/>
        <w:rPr>
          <w:sz w:val="24"/>
          <w:szCs w:val="24"/>
        </w:rPr>
      </w:pPr>
    </w:p>
    <w:p w:rsidR="009A4D6D" w:rsidRDefault="009A4D6D" w:rsidP="003C4378">
      <w:pPr>
        <w:ind w:firstLine="600"/>
        <w:jc w:val="both"/>
        <w:rPr>
          <w:sz w:val="24"/>
          <w:szCs w:val="24"/>
        </w:rPr>
      </w:pPr>
    </w:p>
    <w:p w:rsidR="009A4D6D" w:rsidRDefault="009A4D6D" w:rsidP="003C4378">
      <w:pPr>
        <w:ind w:firstLine="600"/>
        <w:jc w:val="both"/>
        <w:rPr>
          <w:sz w:val="24"/>
          <w:szCs w:val="24"/>
        </w:rPr>
      </w:pPr>
    </w:p>
    <w:sectPr w:rsidR="009A4D6D" w:rsidSect="00F96A62">
      <w:footerReference w:type="default" r:id="rId10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EC5" w:rsidRDefault="007F1EC5" w:rsidP="00F96A62">
      <w:r>
        <w:separator/>
      </w:r>
    </w:p>
  </w:endnote>
  <w:endnote w:type="continuationSeparator" w:id="0">
    <w:p w:rsidR="007F1EC5" w:rsidRDefault="007F1EC5" w:rsidP="00F9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16089"/>
      <w:docPartObj>
        <w:docPartGallery w:val="Page Numbers (Bottom of Page)"/>
        <w:docPartUnique/>
      </w:docPartObj>
    </w:sdtPr>
    <w:sdtEndPr/>
    <w:sdtContent>
      <w:p w:rsidR="00F96A62" w:rsidRDefault="00F96A62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F87">
          <w:rPr>
            <w:noProof/>
          </w:rPr>
          <w:t>9</w:t>
        </w:r>
        <w:r>
          <w:fldChar w:fldCharType="end"/>
        </w:r>
      </w:p>
    </w:sdtContent>
  </w:sdt>
  <w:p w:rsidR="00F96A62" w:rsidRDefault="00F96A62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EC5" w:rsidRDefault="007F1EC5" w:rsidP="00F96A62">
      <w:r>
        <w:separator/>
      </w:r>
    </w:p>
  </w:footnote>
  <w:footnote w:type="continuationSeparator" w:id="0">
    <w:p w:rsidR="007F1EC5" w:rsidRDefault="007F1EC5" w:rsidP="00F96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664E"/>
    <w:multiLevelType w:val="hybridMultilevel"/>
    <w:tmpl w:val="C2FCA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962BD0"/>
    <w:multiLevelType w:val="hybridMultilevel"/>
    <w:tmpl w:val="10ACDA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0E31A1"/>
    <w:multiLevelType w:val="hybridMultilevel"/>
    <w:tmpl w:val="12246DDC"/>
    <w:lvl w:ilvl="0" w:tplc="56487FA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13232B"/>
    <w:multiLevelType w:val="hybridMultilevel"/>
    <w:tmpl w:val="DF8ED90C"/>
    <w:lvl w:ilvl="0" w:tplc="D842F444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2A47A1"/>
    <w:multiLevelType w:val="hybridMultilevel"/>
    <w:tmpl w:val="E3002ED0"/>
    <w:lvl w:ilvl="0" w:tplc="C3F2CE5A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1E"/>
    <w:rsid w:val="0000021C"/>
    <w:rsid w:val="000010D3"/>
    <w:rsid w:val="00005CBE"/>
    <w:rsid w:val="0003011C"/>
    <w:rsid w:val="00032143"/>
    <w:rsid w:val="00036F7D"/>
    <w:rsid w:val="0004146D"/>
    <w:rsid w:val="000440C2"/>
    <w:rsid w:val="000500ED"/>
    <w:rsid w:val="00056F4A"/>
    <w:rsid w:val="00092C24"/>
    <w:rsid w:val="000A64C8"/>
    <w:rsid w:val="000C741C"/>
    <w:rsid w:val="000C7969"/>
    <w:rsid w:val="000D2D47"/>
    <w:rsid w:val="000D3CF4"/>
    <w:rsid w:val="000D60E3"/>
    <w:rsid w:val="000E1F7B"/>
    <w:rsid w:val="00113D88"/>
    <w:rsid w:val="00114646"/>
    <w:rsid w:val="0011470B"/>
    <w:rsid w:val="0011560D"/>
    <w:rsid w:val="00121AA0"/>
    <w:rsid w:val="001238A5"/>
    <w:rsid w:val="00123E81"/>
    <w:rsid w:val="00124824"/>
    <w:rsid w:val="001273F7"/>
    <w:rsid w:val="00132DC3"/>
    <w:rsid w:val="0013341F"/>
    <w:rsid w:val="00134D4B"/>
    <w:rsid w:val="00140F87"/>
    <w:rsid w:val="00147E65"/>
    <w:rsid w:val="0017154D"/>
    <w:rsid w:val="00174570"/>
    <w:rsid w:val="0017605C"/>
    <w:rsid w:val="001A3533"/>
    <w:rsid w:val="001B4D4D"/>
    <w:rsid w:val="001C3D27"/>
    <w:rsid w:val="001D54D9"/>
    <w:rsid w:val="001D57BB"/>
    <w:rsid w:val="001E29A0"/>
    <w:rsid w:val="001E2FB1"/>
    <w:rsid w:val="001F411D"/>
    <w:rsid w:val="00211D70"/>
    <w:rsid w:val="00221D24"/>
    <w:rsid w:val="00233EC4"/>
    <w:rsid w:val="00234078"/>
    <w:rsid w:val="00243BDD"/>
    <w:rsid w:val="00252BFD"/>
    <w:rsid w:val="0025350C"/>
    <w:rsid w:val="00263174"/>
    <w:rsid w:val="00264AB1"/>
    <w:rsid w:val="002777FE"/>
    <w:rsid w:val="00277F1F"/>
    <w:rsid w:val="00280673"/>
    <w:rsid w:val="002831CD"/>
    <w:rsid w:val="0028363F"/>
    <w:rsid w:val="00286235"/>
    <w:rsid w:val="00297B4F"/>
    <w:rsid w:val="002B61BE"/>
    <w:rsid w:val="002C0C85"/>
    <w:rsid w:val="002C4921"/>
    <w:rsid w:val="002C4DB9"/>
    <w:rsid w:val="002D0277"/>
    <w:rsid w:val="002E6204"/>
    <w:rsid w:val="002E64DF"/>
    <w:rsid w:val="002F11DD"/>
    <w:rsid w:val="002F75E1"/>
    <w:rsid w:val="00305C19"/>
    <w:rsid w:val="00306433"/>
    <w:rsid w:val="00346A2A"/>
    <w:rsid w:val="003515B8"/>
    <w:rsid w:val="003564F0"/>
    <w:rsid w:val="003666D4"/>
    <w:rsid w:val="00370FCB"/>
    <w:rsid w:val="00372A6D"/>
    <w:rsid w:val="0037340C"/>
    <w:rsid w:val="0037428E"/>
    <w:rsid w:val="00377752"/>
    <w:rsid w:val="00383104"/>
    <w:rsid w:val="0038466E"/>
    <w:rsid w:val="00391DDB"/>
    <w:rsid w:val="003C0EE7"/>
    <w:rsid w:val="003C4378"/>
    <w:rsid w:val="003D13A2"/>
    <w:rsid w:val="003F2F11"/>
    <w:rsid w:val="003F4779"/>
    <w:rsid w:val="003F670C"/>
    <w:rsid w:val="00400451"/>
    <w:rsid w:val="00414326"/>
    <w:rsid w:val="00417111"/>
    <w:rsid w:val="00417E9D"/>
    <w:rsid w:val="00423481"/>
    <w:rsid w:val="00423DB6"/>
    <w:rsid w:val="00426145"/>
    <w:rsid w:val="00442E76"/>
    <w:rsid w:val="00451666"/>
    <w:rsid w:val="00452223"/>
    <w:rsid w:val="0045363C"/>
    <w:rsid w:val="004748B1"/>
    <w:rsid w:val="00474B5A"/>
    <w:rsid w:val="00486492"/>
    <w:rsid w:val="00494BCF"/>
    <w:rsid w:val="0049645F"/>
    <w:rsid w:val="004A774B"/>
    <w:rsid w:val="004C2C5B"/>
    <w:rsid w:val="004D444C"/>
    <w:rsid w:val="004D558F"/>
    <w:rsid w:val="004D5FC9"/>
    <w:rsid w:val="004D7D7B"/>
    <w:rsid w:val="004E310A"/>
    <w:rsid w:val="004E618D"/>
    <w:rsid w:val="0050522C"/>
    <w:rsid w:val="0052563A"/>
    <w:rsid w:val="00525AE7"/>
    <w:rsid w:val="00534A81"/>
    <w:rsid w:val="00541DCA"/>
    <w:rsid w:val="00546A67"/>
    <w:rsid w:val="005524FE"/>
    <w:rsid w:val="0056545A"/>
    <w:rsid w:val="005679C6"/>
    <w:rsid w:val="00575E5D"/>
    <w:rsid w:val="00586B75"/>
    <w:rsid w:val="00587BFC"/>
    <w:rsid w:val="005A2FD6"/>
    <w:rsid w:val="005A3F27"/>
    <w:rsid w:val="005C4CC5"/>
    <w:rsid w:val="005D4F48"/>
    <w:rsid w:val="005D6F3E"/>
    <w:rsid w:val="005E1511"/>
    <w:rsid w:val="005E254E"/>
    <w:rsid w:val="005F5A58"/>
    <w:rsid w:val="005F7A0F"/>
    <w:rsid w:val="00601AF1"/>
    <w:rsid w:val="00617D4C"/>
    <w:rsid w:val="006302B0"/>
    <w:rsid w:val="006446AF"/>
    <w:rsid w:val="00644A87"/>
    <w:rsid w:val="006474EB"/>
    <w:rsid w:val="00656E57"/>
    <w:rsid w:val="006632A9"/>
    <w:rsid w:val="00673167"/>
    <w:rsid w:val="006777F7"/>
    <w:rsid w:val="006818D1"/>
    <w:rsid w:val="00685517"/>
    <w:rsid w:val="00686AEC"/>
    <w:rsid w:val="00693084"/>
    <w:rsid w:val="00693A73"/>
    <w:rsid w:val="00693E86"/>
    <w:rsid w:val="0069404A"/>
    <w:rsid w:val="006A67D2"/>
    <w:rsid w:val="006B1B5F"/>
    <w:rsid w:val="006B42CD"/>
    <w:rsid w:val="006B6CAF"/>
    <w:rsid w:val="006C3139"/>
    <w:rsid w:val="006C4458"/>
    <w:rsid w:val="006C6DB1"/>
    <w:rsid w:val="006C73D5"/>
    <w:rsid w:val="006D4F46"/>
    <w:rsid w:val="006D5B8C"/>
    <w:rsid w:val="006E204C"/>
    <w:rsid w:val="006E4151"/>
    <w:rsid w:val="006E5D9B"/>
    <w:rsid w:val="006F1046"/>
    <w:rsid w:val="007018A7"/>
    <w:rsid w:val="007054C3"/>
    <w:rsid w:val="00726055"/>
    <w:rsid w:val="00740C75"/>
    <w:rsid w:val="007443D9"/>
    <w:rsid w:val="00746346"/>
    <w:rsid w:val="00750326"/>
    <w:rsid w:val="00753E97"/>
    <w:rsid w:val="00754BB6"/>
    <w:rsid w:val="00763737"/>
    <w:rsid w:val="007677A0"/>
    <w:rsid w:val="00771E73"/>
    <w:rsid w:val="007773BC"/>
    <w:rsid w:val="00784A48"/>
    <w:rsid w:val="007900F1"/>
    <w:rsid w:val="007979EC"/>
    <w:rsid w:val="007A3868"/>
    <w:rsid w:val="007B10B3"/>
    <w:rsid w:val="007C2E65"/>
    <w:rsid w:val="007D1750"/>
    <w:rsid w:val="007D1D7F"/>
    <w:rsid w:val="007E177E"/>
    <w:rsid w:val="007E4783"/>
    <w:rsid w:val="007F1EC5"/>
    <w:rsid w:val="007F25DC"/>
    <w:rsid w:val="007F73E2"/>
    <w:rsid w:val="00806A35"/>
    <w:rsid w:val="00807DD4"/>
    <w:rsid w:val="00807E0F"/>
    <w:rsid w:val="0081387E"/>
    <w:rsid w:val="00814EDC"/>
    <w:rsid w:val="00817C91"/>
    <w:rsid w:val="008204D0"/>
    <w:rsid w:val="00830A76"/>
    <w:rsid w:val="008343CF"/>
    <w:rsid w:val="008544E1"/>
    <w:rsid w:val="00862FA9"/>
    <w:rsid w:val="00873581"/>
    <w:rsid w:val="008868DE"/>
    <w:rsid w:val="00890886"/>
    <w:rsid w:val="008A0EED"/>
    <w:rsid w:val="008A4A5F"/>
    <w:rsid w:val="008B2990"/>
    <w:rsid w:val="008C51AD"/>
    <w:rsid w:val="008C6ACE"/>
    <w:rsid w:val="008E35BB"/>
    <w:rsid w:val="008E387A"/>
    <w:rsid w:val="008E5CBD"/>
    <w:rsid w:val="008F2561"/>
    <w:rsid w:val="008F4A30"/>
    <w:rsid w:val="008F7F5F"/>
    <w:rsid w:val="00905E76"/>
    <w:rsid w:val="00911E3B"/>
    <w:rsid w:val="00923912"/>
    <w:rsid w:val="00925D97"/>
    <w:rsid w:val="00927C39"/>
    <w:rsid w:val="00930FD5"/>
    <w:rsid w:val="00941EA7"/>
    <w:rsid w:val="00943068"/>
    <w:rsid w:val="00946A81"/>
    <w:rsid w:val="00957740"/>
    <w:rsid w:val="0097352E"/>
    <w:rsid w:val="009941AE"/>
    <w:rsid w:val="009A4D6D"/>
    <w:rsid w:val="009A75CC"/>
    <w:rsid w:val="009B5625"/>
    <w:rsid w:val="009B6743"/>
    <w:rsid w:val="009B7222"/>
    <w:rsid w:val="009B79BD"/>
    <w:rsid w:val="009E2277"/>
    <w:rsid w:val="009E2D7E"/>
    <w:rsid w:val="009F01CD"/>
    <w:rsid w:val="009F5868"/>
    <w:rsid w:val="00A02C0F"/>
    <w:rsid w:val="00A0402F"/>
    <w:rsid w:val="00A0444B"/>
    <w:rsid w:val="00A118DA"/>
    <w:rsid w:val="00A2082E"/>
    <w:rsid w:val="00A242FB"/>
    <w:rsid w:val="00A24A73"/>
    <w:rsid w:val="00A26EC1"/>
    <w:rsid w:val="00A30846"/>
    <w:rsid w:val="00A31837"/>
    <w:rsid w:val="00A34DDB"/>
    <w:rsid w:val="00A41B74"/>
    <w:rsid w:val="00A571E3"/>
    <w:rsid w:val="00A749E7"/>
    <w:rsid w:val="00A753FD"/>
    <w:rsid w:val="00A761C8"/>
    <w:rsid w:val="00A812B4"/>
    <w:rsid w:val="00A83A94"/>
    <w:rsid w:val="00A83CCF"/>
    <w:rsid w:val="00A90D7A"/>
    <w:rsid w:val="00A90F0A"/>
    <w:rsid w:val="00A95DB5"/>
    <w:rsid w:val="00A96AFF"/>
    <w:rsid w:val="00AA0A71"/>
    <w:rsid w:val="00AA1B19"/>
    <w:rsid w:val="00AA2471"/>
    <w:rsid w:val="00AB012C"/>
    <w:rsid w:val="00AB17DD"/>
    <w:rsid w:val="00AB2499"/>
    <w:rsid w:val="00AB3ECA"/>
    <w:rsid w:val="00AB70ED"/>
    <w:rsid w:val="00AC60B7"/>
    <w:rsid w:val="00AD0E73"/>
    <w:rsid w:val="00AD1382"/>
    <w:rsid w:val="00AD14EE"/>
    <w:rsid w:val="00AE0E11"/>
    <w:rsid w:val="00AE24A9"/>
    <w:rsid w:val="00AE7951"/>
    <w:rsid w:val="00B107E0"/>
    <w:rsid w:val="00B20B7D"/>
    <w:rsid w:val="00B24754"/>
    <w:rsid w:val="00B3206D"/>
    <w:rsid w:val="00B320C9"/>
    <w:rsid w:val="00B33255"/>
    <w:rsid w:val="00B40B0D"/>
    <w:rsid w:val="00B55E38"/>
    <w:rsid w:val="00B56FA3"/>
    <w:rsid w:val="00B60967"/>
    <w:rsid w:val="00B63499"/>
    <w:rsid w:val="00B66D7E"/>
    <w:rsid w:val="00B73923"/>
    <w:rsid w:val="00B74EFC"/>
    <w:rsid w:val="00B82824"/>
    <w:rsid w:val="00B87836"/>
    <w:rsid w:val="00B87E3E"/>
    <w:rsid w:val="00B91FEB"/>
    <w:rsid w:val="00B958E9"/>
    <w:rsid w:val="00BA31DD"/>
    <w:rsid w:val="00BB03D5"/>
    <w:rsid w:val="00BB0C28"/>
    <w:rsid w:val="00BB4827"/>
    <w:rsid w:val="00BC5E51"/>
    <w:rsid w:val="00BD46CC"/>
    <w:rsid w:val="00BE2999"/>
    <w:rsid w:val="00BF00CB"/>
    <w:rsid w:val="00BF1D60"/>
    <w:rsid w:val="00BF2661"/>
    <w:rsid w:val="00C078FE"/>
    <w:rsid w:val="00C1228F"/>
    <w:rsid w:val="00C13467"/>
    <w:rsid w:val="00C154B6"/>
    <w:rsid w:val="00C15AA5"/>
    <w:rsid w:val="00C21C07"/>
    <w:rsid w:val="00C51447"/>
    <w:rsid w:val="00C60150"/>
    <w:rsid w:val="00C658AE"/>
    <w:rsid w:val="00C851EA"/>
    <w:rsid w:val="00C878E5"/>
    <w:rsid w:val="00C94F2D"/>
    <w:rsid w:val="00CA187E"/>
    <w:rsid w:val="00CA54C8"/>
    <w:rsid w:val="00CC1DF3"/>
    <w:rsid w:val="00CC3264"/>
    <w:rsid w:val="00CD595C"/>
    <w:rsid w:val="00CF0B8E"/>
    <w:rsid w:val="00CF41EA"/>
    <w:rsid w:val="00D0189F"/>
    <w:rsid w:val="00D02762"/>
    <w:rsid w:val="00D06530"/>
    <w:rsid w:val="00D12418"/>
    <w:rsid w:val="00D12BA4"/>
    <w:rsid w:val="00D159C8"/>
    <w:rsid w:val="00D16A71"/>
    <w:rsid w:val="00D240EC"/>
    <w:rsid w:val="00D26566"/>
    <w:rsid w:val="00D31500"/>
    <w:rsid w:val="00D4594C"/>
    <w:rsid w:val="00D4695D"/>
    <w:rsid w:val="00D50BD7"/>
    <w:rsid w:val="00D65BA6"/>
    <w:rsid w:val="00D6634A"/>
    <w:rsid w:val="00D679F0"/>
    <w:rsid w:val="00D67A58"/>
    <w:rsid w:val="00D67C6B"/>
    <w:rsid w:val="00D67EED"/>
    <w:rsid w:val="00D85908"/>
    <w:rsid w:val="00D8792F"/>
    <w:rsid w:val="00D92FF9"/>
    <w:rsid w:val="00D94246"/>
    <w:rsid w:val="00DA4383"/>
    <w:rsid w:val="00DA611E"/>
    <w:rsid w:val="00DC1BD3"/>
    <w:rsid w:val="00DC7E45"/>
    <w:rsid w:val="00DD3014"/>
    <w:rsid w:val="00DD4B53"/>
    <w:rsid w:val="00DD598B"/>
    <w:rsid w:val="00DE74D4"/>
    <w:rsid w:val="00DF53A0"/>
    <w:rsid w:val="00DF5774"/>
    <w:rsid w:val="00E046BE"/>
    <w:rsid w:val="00E168AC"/>
    <w:rsid w:val="00E269DF"/>
    <w:rsid w:val="00E310F5"/>
    <w:rsid w:val="00E36873"/>
    <w:rsid w:val="00E378C3"/>
    <w:rsid w:val="00E432F0"/>
    <w:rsid w:val="00E67A57"/>
    <w:rsid w:val="00E7415D"/>
    <w:rsid w:val="00E75ECB"/>
    <w:rsid w:val="00EA4016"/>
    <w:rsid w:val="00EA7E1C"/>
    <w:rsid w:val="00EC686E"/>
    <w:rsid w:val="00ED7475"/>
    <w:rsid w:val="00ED7C8E"/>
    <w:rsid w:val="00EE5800"/>
    <w:rsid w:val="00EE720C"/>
    <w:rsid w:val="00F03956"/>
    <w:rsid w:val="00F218DF"/>
    <w:rsid w:val="00F220EB"/>
    <w:rsid w:val="00F2261A"/>
    <w:rsid w:val="00F27037"/>
    <w:rsid w:val="00F430AD"/>
    <w:rsid w:val="00F54D92"/>
    <w:rsid w:val="00F63CDD"/>
    <w:rsid w:val="00F70752"/>
    <w:rsid w:val="00F804FA"/>
    <w:rsid w:val="00F806D6"/>
    <w:rsid w:val="00F821A2"/>
    <w:rsid w:val="00F828A3"/>
    <w:rsid w:val="00F86265"/>
    <w:rsid w:val="00F86969"/>
    <w:rsid w:val="00F96A62"/>
    <w:rsid w:val="00FA6DD2"/>
    <w:rsid w:val="00FB24C6"/>
    <w:rsid w:val="00FE56D6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45363C"/>
    <w:pPr>
      <w:spacing w:before="100" w:beforeAutospacing="1" w:after="100" w:afterAutospacing="1"/>
      <w:outlineLvl w:val="0"/>
    </w:pPr>
    <w:rPr>
      <w:rFonts w:ascii="Cambria" w:eastAsia="Calibri" w:hAnsi="Cambria"/>
      <w:b/>
      <w:kern w:val="32"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5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Default">
    <w:name w:val="Default"/>
    <w:qFormat/>
    <w:rsid w:val="005A3F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686AEC"/>
    <w:pPr>
      <w:ind w:left="720"/>
      <w:contextualSpacing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86AEC"/>
    <w:rPr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686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DC7E45"/>
    <w:rPr>
      <w:rFonts w:ascii="Times New Roman" w:hAnsi="Times New Roman" w:cs="Times New Roman" w:hint="default"/>
      <w:sz w:val="26"/>
      <w:szCs w:val="26"/>
    </w:rPr>
  </w:style>
  <w:style w:type="paragraph" w:styleId="a6">
    <w:name w:val="No Spacing"/>
    <w:uiPriority w:val="1"/>
    <w:qFormat/>
    <w:rsid w:val="00A30846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036F7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36F7D"/>
  </w:style>
  <w:style w:type="character" w:customStyle="1" w:styleId="a9">
    <w:name w:val="Текст примечания Знак"/>
    <w:basedOn w:val="a0"/>
    <w:link w:val="a8"/>
    <w:uiPriority w:val="99"/>
    <w:semiHidden/>
    <w:rsid w:val="00036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36F7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36F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36F7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36F7D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C878E5"/>
    <w:rPr>
      <w:color w:val="0563C1" w:themeColor="hyperlink"/>
      <w:u w:val="single"/>
    </w:rPr>
  </w:style>
  <w:style w:type="paragraph" w:styleId="af">
    <w:name w:val="Title"/>
    <w:basedOn w:val="a"/>
    <w:next w:val="a"/>
    <w:link w:val="11"/>
    <w:uiPriority w:val="10"/>
    <w:qFormat/>
    <w:rsid w:val="00D942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"/>
    <w:uiPriority w:val="10"/>
    <w:rsid w:val="00D9424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D9424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D94246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Body Text"/>
    <w:basedOn w:val="a"/>
    <w:link w:val="af3"/>
    <w:unhideWhenUsed/>
    <w:rsid w:val="00830A76"/>
    <w:pPr>
      <w:jc w:val="center"/>
    </w:pPr>
    <w:rPr>
      <w:b/>
      <w:bCs/>
      <w:sz w:val="24"/>
      <w:szCs w:val="24"/>
      <w:lang w:eastAsia="en-US"/>
    </w:rPr>
  </w:style>
  <w:style w:type="character" w:customStyle="1" w:styleId="af3">
    <w:name w:val="Основной текст Знак"/>
    <w:basedOn w:val="a0"/>
    <w:link w:val="af2"/>
    <w:rsid w:val="00830A7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4">
    <w:name w:val="Strong"/>
    <w:uiPriority w:val="22"/>
    <w:qFormat/>
    <w:rsid w:val="00092C24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C6015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601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mphasis"/>
    <w:uiPriority w:val="20"/>
    <w:qFormat/>
    <w:rsid w:val="00546A67"/>
    <w:rPr>
      <w:i/>
      <w:iCs/>
    </w:rPr>
  </w:style>
  <w:style w:type="paragraph" w:customStyle="1" w:styleId="2">
    <w:name w:val="Знак Знак2 Знак Знак Знак"/>
    <w:basedOn w:val="a"/>
    <w:rsid w:val="00F806D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basedOn w:val="a"/>
    <w:next w:val="af"/>
    <w:link w:val="af9"/>
    <w:qFormat/>
    <w:rsid w:val="00AA0A71"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af9">
    <w:name w:val="Название Знак"/>
    <w:link w:val="af8"/>
    <w:rsid w:val="00AA0A71"/>
    <w:rPr>
      <w:rFonts w:ascii="Arial" w:eastAsia="Times New Roman" w:hAnsi="Arial" w:cs="Arial"/>
      <w:b/>
      <w:sz w:val="24"/>
      <w:szCs w:val="24"/>
      <w:lang w:eastAsia="ru-RU"/>
    </w:rPr>
  </w:style>
  <w:style w:type="table" w:styleId="afa">
    <w:name w:val="Table Grid"/>
    <w:basedOn w:val="a1"/>
    <w:uiPriority w:val="59"/>
    <w:rsid w:val="000E1F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45363C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uiPriority w:val="99"/>
    <w:rsid w:val="0045363C"/>
    <w:rPr>
      <w:rFonts w:ascii="Cambria" w:eastAsia="Calibri" w:hAnsi="Cambria" w:cs="Times New Roman"/>
      <w:b/>
      <w:kern w:val="32"/>
      <w:sz w:val="32"/>
      <w:szCs w:val="20"/>
    </w:rPr>
  </w:style>
  <w:style w:type="paragraph" w:styleId="afb">
    <w:name w:val="header"/>
    <w:basedOn w:val="a"/>
    <w:link w:val="afc"/>
    <w:uiPriority w:val="99"/>
    <w:unhideWhenUsed/>
    <w:rsid w:val="00F96A62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F96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footer"/>
    <w:basedOn w:val="a"/>
    <w:link w:val="afe"/>
    <w:uiPriority w:val="99"/>
    <w:unhideWhenUsed/>
    <w:rsid w:val="00F96A62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F96A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45363C"/>
    <w:pPr>
      <w:spacing w:before="100" w:beforeAutospacing="1" w:after="100" w:afterAutospacing="1"/>
      <w:outlineLvl w:val="0"/>
    </w:pPr>
    <w:rPr>
      <w:rFonts w:ascii="Cambria" w:eastAsia="Calibri" w:hAnsi="Cambria"/>
      <w:b/>
      <w:kern w:val="32"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5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Default">
    <w:name w:val="Default"/>
    <w:qFormat/>
    <w:rsid w:val="005A3F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686AEC"/>
    <w:pPr>
      <w:ind w:left="720"/>
      <w:contextualSpacing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86AEC"/>
    <w:rPr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686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DC7E45"/>
    <w:rPr>
      <w:rFonts w:ascii="Times New Roman" w:hAnsi="Times New Roman" w:cs="Times New Roman" w:hint="default"/>
      <w:sz w:val="26"/>
      <w:szCs w:val="26"/>
    </w:rPr>
  </w:style>
  <w:style w:type="paragraph" w:styleId="a6">
    <w:name w:val="No Spacing"/>
    <w:uiPriority w:val="1"/>
    <w:qFormat/>
    <w:rsid w:val="00A30846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036F7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36F7D"/>
  </w:style>
  <w:style w:type="character" w:customStyle="1" w:styleId="a9">
    <w:name w:val="Текст примечания Знак"/>
    <w:basedOn w:val="a0"/>
    <w:link w:val="a8"/>
    <w:uiPriority w:val="99"/>
    <w:semiHidden/>
    <w:rsid w:val="00036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36F7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36F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36F7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36F7D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C878E5"/>
    <w:rPr>
      <w:color w:val="0563C1" w:themeColor="hyperlink"/>
      <w:u w:val="single"/>
    </w:rPr>
  </w:style>
  <w:style w:type="paragraph" w:styleId="af">
    <w:name w:val="Title"/>
    <w:basedOn w:val="a"/>
    <w:next w:val="a"/>
    <w:link w:val="11"/>
    <w:uiPriority w:val="10"/>
    <w:qFormat/>
    <w:rsid w:val="00D942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"/>
    <w:uiPriority w:val="10"/>
    <w:rsid w:val="00D9424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D9424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D94246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Body Text"/>
    <w:basedOn w:val="a"/>
    <w:link w:val="af3"/>
    <w:unhideWhenUsed/>
    <w:rsid w:val="00830A76"/>
    <w:pPr>
      <w:jc w:val="center"/>
    </w:pPr>
    <w:rPr>
      <w:b/>
      <w:bCs/>
      <w:sz w:val="24"/>
      <w:szCs w:val="24"/>
      <w:lang w:eastAsia="en-US"/>
    </w:rPr>
  </w:style>
  <w:style w:type="character" w:customStyle="1" w:styleId="af3">
    <w:name w:val="Основной текст Знак"/>
    <w:basedOn w:val="a0"/>
    <w:link w:val="af2"/>
    <w:rsid w:val="00830A7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4">
    <w:name w:val="Strong"/>
    <w:uiPriority w:val="22"/>
    <w:qFormat/>
    <w:rsid w:val="00092C24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C6015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601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mphasis"/>
    <w:uiPriority w:val="20"/>
    <w:qFormat/>
    <w:rsid w:val="00546A67"/>
    <w:rPr>
      <w:i/>
      <w:iCs/>
    </w:rPr>
  </w:style>
  <w:style w:type="paragraph" w:customStyle="1" w:styleId="2">
    <w:name w:val="Знак Знак2 Знак Знак Знак"/>
    <w:basedOn w:val="a"/>
    <w:rsid w:val="00F806D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basedOn w:val="a"/>
    <w:next w:val="af"/>
    <w:link w:val="af9"/>
    <w:qFormat/>
    <w:rsid w:val="00AA0A71"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af9">
    <w:name w:val="Название Знак"/>
    <w:link w:val="af8"/>
    <w:rsid w:val="00AA0A71"/>
    <w:rPr>
      <w:rFonts w:ascii="Arial" w:eastAsia="Times New Roman" w:hAnsi="Arial" w:cs="Arial"/>
      <w:b/>
      <w:sz w:val="24"/>
      <w:szCs w:val="24"/>
      <w:lang w:eastAsia="ru-RU"/>
    </w:rPr>
  </w:style>
  <w:style w:type="table" w:styleId="afa">
    <w:name w:val="Table Grid"/>
    <w:basedOn w:val="a1"/>
    <w:uiPriority w:val="59"/>
    <w:rsid w:val="000E1F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45363C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uiPriority w:val="99"/>
    <w:rsid w:val="0045363C"/>
    <w:rPr>
      <w:rFonts w:ascii="Cambria" w:eastAsia="Calibri" w:hAnsi="Cambria" w:cs="Times New Roman"/>
      <w:b/>
      <w:kern w:val="32"/>
      <w:sz w:val="32"/>
      <w:szCs w:val="20"/>
    </w:rPr>
  </w:style>
  <w:style w:type="paragraph" w:styleId="afb">
    <w:name w:val="header"/>
    <w:basedOn w:val="a"/>
    <w:link w:val="afc"/>
    <w:uiPriority w:val="99"/>
    <w:unhideWhenUsed/>
    <w:rsid w:val="00F96A62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F96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footer"/>
    <w:basedOn w:val="a"/>
    <w:link w:val="afe"/>
    <w:uiPriority w:val="99"/>
    <w:unhideWhenUsed/>
    <w:rsid w:val="00F96A62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F96A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794F6-FEA8-4008-A042-D8D161D7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4632</Words>
  <Characters>26404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Алтабаева</cp:lastModifiedBy>
  <cp:revision>2</cp:revision>
  <cp:lastPrinted>2024-01-11T08:09:00Z</cp:lastPrinted>
  <dcterms:created xsi:type="dcterms:W3CDTF">2024-01-12T09:57:00Z</dcterms:created>
  <dcterms:modified xsi:type="dcterms:W3CDTF">2024-01-12T09:57:00Z</dcterms:modified>
</cp:coreProperties>
</file>