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>
        <w:trPr>
          <w:trHeight w:val="699"/>
        </w:trPr>
        <w:tc>
          <w:tcPr>
            <w:tcW w:w="5806" w:type="dxa"/>
          </w:tcPr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при уплате платежей, не входящих в ЕНП (г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  <w:u w:val="single"/>
              </w:rPr>
              <w:t>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существу))</w:t>
            </w:r>
          </w:p>
        </w:tc>
        <w:tc>
          <w:tcPr>
            <w:tcW w:w="4395" w:type="dxa"/>
          </w:tcPr>
          <w:p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>
      <w:pPr>
        <w:spacing w:after="240"/>
        <w:ind w:left="8051"/>
        <w:jc w:val="right"/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форма</w:t>
      </w:r>
      <w:proofErr w:type="spellEnd"/>
      <w:proofErr w:type="gramEnd"/>
      <w:r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0401060</w:t>
            </w:r>
          </w:p>
        </w:tc>
      </w:tr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  <w:p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Статус 01 </w:t>
            </w:r>
          </w:p>
          <w:p/>
        </w:tc>
      </w:tr>
      <w:tr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>Сто тысяч рублей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t xml:space="preserve">ИНН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FF0000"/>
              </w:rPr>
            </w:pPr>
            <w:r>
              <w:t xml:space="preserve">КПП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 xml:space="preserve">Плательщик </w:t>
            </w:r>
            <w:r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Банк плательщика </w:t>
            </w:r>
            <w:r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 xml:space="preserve">Банк получателя </w:t>
            </w:r>
            <w:r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>
              <w:rPr>
                <w:rFonts w:cstheme="minorBidi"/>
                <w:b/>
                <w:color w:val="0070C0"/>
              </w:rPr>
              <w:t>г</w:t>
            </w:r>
            <w:proofErr w:type="gramEnd"/>
            <w:r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0070C0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</w:pPr>
            <w:r>
              <w:t xml:space="preserve">ИНН </w:t>
            </w:r>
            <w:r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</w:t>
            </w:r>
            <w:r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 xml:space="preserve">Получатель </w:t>
            </w:r>
            <w:r>
              <w:rPr>
                <w:b/>
                <w:color w:val="0070C0"/>
              </w:rPr>
              <w:t>Казначейство России (ФНС России)</w:t>
            </w:r>
          </w:p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t xml:space="preserve">КБК </w:t>
            </w:r>
            <w:r>
              <w:rPr>
                <w:b/>
                <w:i/>
                <w:color w:val="FF0000"/>
                <w:sz w:val="18"/>
                <w:szCs w:val="18"/>
              </w:rPr>
              <w:t>18210802000011060110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57"/>
            </w:pPr>
            <w:r>
              <w:t xml:space="preserve">ОКТМО </w:t>
            </w:r>
            <w:proofErr w:type="spellStart"/>
            <w:r>
              <w:rPr>
                <w:b/>
                <w:i/>
                <w:color w:val="FF0000"/>
                <w:sz w:val="18"/>
                <w:szCs w:val="18"/>
              </w:rPr>
              <w:t>хххххххх</w:t>
            </w:r>
            <w:proofErr w:type="spellEnd"/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 xml:space="preserve">Основание платежа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Налоговый период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Назначение платежа 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>
      <w:pPr>
        <w:jc w:val="both"/>
      </w:pPr>
    </w:p>
    <w:p>
      <w:pPr>
        <w:jc w:val="both"/>
      </w:pPr>
      <w:r>
        <w:t>*</w:t>
      </w:r>
      <w:r>
        <w:rPr>
          <w:sz w:val="18"/>
          <w:szCs w:val="18"/>
        </w:rPr>
        <w:t xml:space="preserve"> ОКТМО муниципального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p>
      <w:pPr>
        <w:jc w:val="both"/>
      </w:pPr>
    </w:p>
    <w:sect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Огнева Оксана Николаевна</cp:lastModifiedBy>
  <cp:revision>3</cp:revision>
  <cp:lastPrinted>2022-12-30T09:50:00Z</cp:lastPrinted>
  <dcterms:created xsi:type="dcterms:W3CDTF">2023-08-28T09:20:00Z</dcterms:created>
  <dcterms:modified xsi:type="dcterms:W3CDTF">2023-08-28T09:21:00Z</dcterms:modified>
</cp:coreProperties>
</file>